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49536"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568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5680;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4656"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March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4656;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March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5920" behindDoc="false" locked="false" layoutInCell="true" allowOverlap="true">
                <wp:simplePos x="0" y="0"/>
                <wp:positionH relativeFrom="column">
                  <wp:posOffset>-552450</wp:posOffset>
                </wp:positionH>
                <wp:positionV relativeFrom="paragraph">
                  <wp:posOffset>190500</wp:posOffset>
                </wp:positionV>
                <wp:extent cx="2190750" cy="5743575"/>
                <wp:effectExtent l="0" t="0" r="0" b="9525"/>
                <wp:wrapNone/>
                <wp:docPr id="4" name="Text Box 3"/>
                <a:graphic xmlns:a="http://schemas.openxmlformats.org/drawingml/2006/main">
                  <a:graphicData uri="http://schemas.microsoft.com/office/word/2010/wordprocessingShape">
                    <wps:wsp>
                      <wps:cNvSpPr txBox="true"/>
                      <wps:spPr>
                        <a:xfrm>
                          <a:off x="0" y="0"/>
                          <a:ext cx="2190750" cy="5743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 xml:space="preserve">YouTube Safety Update: New Parental Controls </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lang w:eastAsia="en-GB"/>
                              </w:rPr>
                              <w:t xml:space="preserve">YouTube have published their latest update on how parents can support their child on YouTube. YouTube will now allow parents to set the amount of time viewing Shorts – this can even be set to zero. YouTube Shorts are short videos, usually less than 60 seconds long, which when continuously watched, can lead to excessive screentime. Furthermore, parents will also be able to set bedtime and ‘take a break’ reminders. </w:t>
                            </w:r>
                            <w:r>
                              <w:rPr>
                                <w:rFonts w:ascii="Calibri" w:hAnsi="Calibri" w:cs="Calibri"/>
                                <w:color w:val="FFFFFF"/>
                                <w:sz w:val="22"/>
                                <w:szCs w:val="22"/>
                              </w:rPr>
                              <w:t>You can find out more here:</w:t>
                            </w:r>
                          </w:p>
                          <w:p>
                            <w:pPr>
                              <w:rPr>
                                <w:rFonts w:ascii="Calibri" w:hAnsi="Calibri" w:cs="Calibri"/>
                                <w:color w:val="FFFFFF"/>
                                <w:sz w:val="18"/>
                                <w:szCs w:val="18"/>
                                <w:lang w:val="en-GB" w:eastAsia="en-GB"/>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https://blog.youtube/news-and-events/updates-youtube-supervised-accounts-teens/</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If you would like to find out more about supervised accounts on YouTube, then this article explains the different settings available: </w:t>
                            </w:r>
                          </w:p>
                          <w:p>
                            <w:pPr>
                              <w:rPr>
                                <w:rFonts w:ascii="Calibri" w:hAnsi="Calibri" w:cs="Calibri"/>
                                <w:color w:val="FFFFFF"/>
                                <w:sz w:val="18"/>
                                <w:szCs w:val="18"/>
                                <w:lang w:val="en-GB" w:eastAsia="en-GB"/>
                              </w:rPr>
                            </w:pP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https://support.google.com/youtube/answer/10315420?hl=en-GB&amp;ref_topic=15279060&amp;sjid=15225282118002181205-EU</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Style w:val="Hyperlink"/>
                                <w:rFonts w:ascii="Calibri" w:hAnsi="Calibri" w:cs="Calibri"/>
                                <w:color w:val="FFFFFF"/>
                                <w:sz w:val="22"/>
                                <w:szCs w:val="22"/>
                                <w:u w:val="none"/>
                              </w:rPr>
                            </w:pPr>
                          </w:p>
                          <w:p>
                            <w:pPr>
                              <w:ind w:left="360"/>
                              <w:rPr>
                                <w:rStyle w:val="Hyperlink"/>
                                <w:rFonts w:ascii="Calibri" w:hAnsi="Calibri" w:cs="Calibri"/>
                                <w:color w:val="FFFFFF"/>
                                <w:sz w:val="22"/>
                                <w:szCs w:val="22"/>
                                <w:u w:val="none"/>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52.25pt;position:absolute;mso-position-horizontal-relative:text;margin-left:-43.5pt;mso-position-vertical-relative:text;margin-top:15pt;mso-wrap-style:square;mso-wrap-distance-left:9pt;mso-wrap-distance-top:0pt;mso-wrap-distance-right:9pt;mso-wrap-distance-bottom:0pt;z-index:25166592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 xml:space="preserve">YouTube Safety Update: New Parental Controls </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lang w:eastAsia="en-GB"/>
                        </w:rPr>
                        <w:t xml:space="preserve">YouTube have published their latest update on how parents can support their child on YouTube. YouTube will now allow parents to set the amount of time viewing Shorts – this can even be set to zero. YouTube Shorts are short videos, usually less than 60 seconds long, which when continuously watched, can lead to excessive screentime. Furthermore, parents will also be able to set bedtime and ‘take a break’ reminders. </w:t>
                      </w:r>
                      <w:r>
                        <w:rPr>
                          <w:rFonts w:ascii="Calibri" w:hAnsi="Calibri" w:cs="Calibri"/>
                          <w:color w:val="FFFFFF"/>
                          <w:sz w:val="22"/>
                          <w:szCs w:val="22"/>
                        </w:rPr>
                        <w:t>You can find out more here:</w:t>
                      </w:r>
                    </w:p>
                    <w:p>
                      <w:pPr>
                        <w:rPr>
                          <w:rFonts w:ascii="Calibri" w:hAnsi="Calibri" w:cs="Calibri"/>
                          <w:color w:val="FFFFFF"/>
                          <w:sz w:val="18"/>
                          <w:szCs w:val="18"/>
                          <w:lang w:val="en-GB" w:eastAsia="en-GB"/>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https://blog.youtube/news-and-events/updates-youtube-supervised-accounts-teens/</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If you would like to find out more about supervised accounts on YouTube, then this article explains the different settings available: </w:t>
                      </w:r>
                    </w:p>
                    <w:p>
                      <w:pPr>
                        <w:rPr>
                          <w:rFonts w:ascii="Calibri" w:hAnsi="Calibri" w:cs="Calibri"/>
                          <w:color w:val="FFFFFF"/>
                          <w:sz w:val="18"/>
                          <w:szCs w:val="18"/>
                          <w:lang w:val="en-GB" w:eastAsia="en-GB"/>
                        </w:rPr>
                      </w:pP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https://support.google.com/youtube/answer/10315420?hl=en-GB&amp;ref_topic=15279060&amp;sjid=15225282118002181205-EU</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Style w:val="Hyperlink"/>
                          <w:rFonts w:ascii="Calibri" w:hAnsi="Calibri" w:cs="Calibri"/>
                          <w:color w:val="FFFFFF"/>
                          <w:sz w:val="22"/>
                          <w:szCs w:val="22"/>
                          <w:u w:val="none"/>
                        </w:rPr>
                      </w:pPr>
                    </w:p>
                    <w:p>
                      <w:pPr>
                        <w:ind w:left="360"/>
                        <w:rPr>
                          <w:rStyle w:val="Hyperlink"/>
                          <w:rFonts w:ascii="Calibri" w:hAnsi="Calibri" w:cs="Calibri"/>
                          <w:color w:val="FFFFFF"/>
                          <w:sz w:val="22"/>
                          <w:szCs w:val="22"/>
                          <w:u w:val="none"/>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22"/>
          <w:szCs w:val="22"/>
        </w:rPr>
      </w:pPr>
      <w:r>
        <w:rPr>
          <w:rFonts w:ascii="Calibri" w:hAnsi="Calibri" w:cs="Calibri"/>
          <w:b/>
          <w:bCs/>
          <w:color w:val="0070C0"/>
          <w:sz w:val="52"/>
          <w:szCs w:val="52"/>
        </w:rPr>
        <w:t>Mobile phones: do you know the risks?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We know that children having access to a smartphone can expose children to risks including:</w:t>
      </w:r>
    </w:p>
    <w:p>
      <w:pPr>
        <w:pStyle w:val="ListParagraph"/>
        <w:numPr>
          <w:ilvl w:val="0"/>
          <w:numId w:val="1"/>
        </w:numPr>
        <w:spacing w:after="0" w:lineRule="auto" w:line="240"/>
        <w:ind w:left="714" w:hanging="357"/>
        <w:rPr>
          <w:rFonts w:ascii="Calibri" w:hAnsi="Calibri" w:cs="Calibri"/>
        </w:rPr>
      </w:pPr>
      <w:r>
        <w:rPr>
          <w:rFonts w:ascii="Calibri" w:hAnsi="Calibri" w:cs="Calibri"/>
        </w:rPr>
        <w:t>Viewing inappropriate content</w:t>
      </w:r>
    </w:p>
    <w:p>
      <w:pPr>
        <w:pStyle w:val="ListParagraph"/>
        <w:numPr>
          <w:ilvl w:val="0"/>
          <w:numId w:val="1"/>
        </w:numPr>
        <w:spacing w:after="0" w:lineRule="auto" w:line="240"/>
        <w:ind w:left="714" w:hanging="357"/>
        <w:rPr>
          <w:rFonts w:ascii="Calibri" w:hAnsi="Calibri" w:cs="Calibri"/>
        </w:rPr>
      </w:pPr>
      <w:r>
        <w:rPr>
          <w:rFonts w:ascii="Calibri" w:hAnsi="Calibri" w:cs="Calibri"/>
        </w:rPr>
        <w:t>Excessive screen time/use, which in turn can affect their mental health and sleep pattern.</w:t>
      </w:r>
    </w:p>
    <w:p>
      <w:pPr>
        <w:pStyle w:val="ListParagraph"/>
        <w:numPr>
          <w:ilvl w:val="0"/>
          <w:numId w:val="1"/>
        </w:numPr>
        <w:spacing w:after="0" w:lineRule="auto" w:line="240"/>
        <w:ind w:left="714" w:hanging="357"/>
        <w:rPr>
          <w:rFonts w:ascii="Calibri" w:hAnsi="Calibri" w:cs="Calibri"/>
        </w:rPr>
      </w:pPr>
      <w:r>
        <w:rPr>
          <w:rFonts w:ascii="Calibri" w:hAnsi="Calibri" w:cs="Calibri"/>
        </w:rPr>
        <w:t>Contact from inappropriate people/grooming</w:t>
      </w:r>
    </w:p>
    <w:p>
      <w:pPr>
        <w:pStyle w:val="ListParagraph"/>
        <w:numPr>
          <w:ilvl w:val="0"/>
          <w:numId w:val="1"/>
        </w:numPr>
        <w:spacing w:after="0" w:lineRule="auto" w:line="240"/>
        <w:ind w:left="714" w:hanging="357"/>
        <w:rPr>
          <w:rFonts w:ascii="Calibri" w:hAnsi="Calibri" w:cs="Calibri"/>
        </w:rPr>
      </w:pPr>
      <w:r>
        <w:rPr>
          <w:rFonts w:ascii="Calibri" w:hAnsi="Calibri" w:cs="Calibri"/>
        </w:rPr>
        <w:t>Cyberbullying</w:t>
      </w:r>
    </w:p>
    <w:p>
      <w:pPr>
        <w:pStyle w:val="ListParagraph"/>
        <w:numPr>
          <w:ilvl w:val="0"/>
          <w:numId w:val="1"/>
        </w:numPr>
        <w:spacing w:after="0" w:lineRule="auto" w:line="240"/>
        <w:ind w:left="714" w:hanging="357"/>
        <w:rPr>
          <w:rFonts w:ascii="Calibri" w:hAnsi="Calibri" w:cs="Calibri"/>
        </w:rPr>
      </w:pPr>
      <w:r>
        <w:rPr>
          <w:rFonts w:ascii="Calibri" w:hAnsi="Calibri" w:cs="Calibri"/>
        </w:rPr>
        <w:t>Spending money on in-app purchases/scams</w:t>
      </w:r>
    </w:p>
    <w:p>
      <w:pPr>
        <w:rPr>
          <w:rFonts w:ascii="Calibri" w:hAnsi="Calibri" w:cs="Calibri"/>
          <w:b/>
          <w:bCs/>
          <w:color w:val="FF0066"/>
          <w:sz w:val="16"/>
          <w:szCs w:val="16"/>
          <w:lang w:val="en-GB"/>
        </w:rPr>
      </w:pPr>
    </w:p>
    <w:p>
      <w:pPr>
        <w:rPr>
          <w:rFonts w:ascii="Calibri" w:hAnsi="Calibri" w:cs="Calibri"/>
          <w:b/>
          <w:bCs/>
          <w:color w:val="FF0066"/>
          <w:lang w:val="en-GB"/>
        </w:rPr>
      </w:pPr>
      <w:r>
        <w:rPr>
          <w:rFonts w:ascii="Calibri" w:hAnsi="Calibri" w:cs="Calibri"/>
          <w:b/>
          <w:bCs/>
          <w:color w:val="FF0066"/>
          <w:lang w:val="en-GB"/>
        </w:rPr>
        <w:t>What effects do mobile phones have on children’s mental health?</w:t>
      </w:r>
    </w:p>
    <w:p>
      <w:pPr>
        <w:rPr>
          <w:rFonts w:ascii="Calibri" w:hAnsi="Calibri" w:cs="Calibri"/>
          <w:sz w:val="22"/>
          <w:szCs w:val="22"/>
        </w:rPr>
      </w:pPr>
      <w:r>
        <w:rPr>
          <w:rFonts w:ascii="Calibri" w:hAnsi="Calibri" w:cs="Calibri"/>
          <w:sz w:val="22"/>
          <w:szCs w:val="22"/>
        </w:rPr>
        <w:t>Compass discuss the research around this important topic, outlining the positive and negative effects that mobile phones have:</w:t>
      </w:r>
    </w:p>
    <w:p>
      <w:pPr>
        <w:rPr>
          <w:rFonts w:ascii="Calibri" w:hAnsi="Calibri" w:cs="Calibri"/>
          <w:color w:val="000000"/>
          <w:sz w:val="22"/>
          <w:szCs w:val="22"/>
        </w:rPr>
      </w:pPr>
      <w:hyperlink r:id="gemHypRid3">
        <w:r>
          <w:rPr>
            <w:rStyle w:val="Hyperlink"/>
            <w:rFonts w:ascii="Calibri" w:hAnsi="Calibri" w:cs="Calibri"/>
            <w:sz w:val="22"/>
            <w:szCs w:val="22"/>
          </w:rPr>
          <w:t>https://compass-uk.org/services/compass-changing-lives/online-resources/what-effects-do-mobile-phones-have-on-children-and-young-peoples-mental-health/</w:t>
        </w:r>
      </w:hyperlink>
      <w:r>
        <w:rPr>
          <w:rFonts w:ascii="Calibri" w:hAnsi="Calibri" w:cs="Calibri"/>
          <w:color w:val="000000"/>
          <w:sz w:val="22"/>
          <w:szCs w:val="22"/>
        </w:rPr>
        <w:t xml:space="preserve"> </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 xml:space="preserve">EE Online Safety Hub  </w:t>
      </w:r>
    </w:p>
    <w:p>
      <w:pPr>
        <w:rPr>
          <w:rFonts w:ascii="Calibri" w:hAnsi="Calibri" w:cs="Calibri"/>
          <w:sz w:val="22"/>
          <w:szCs w:val="22"/>
          <w:lang w:val="en-GB"/>
        </w:rPr>
      </w:pPr>
      <w:r>
        <w:rPr>
          <w:rFonts w:ascii="Calibri" w:hAnsi="Calibri" w:cs="Calibri"/>
          <w:sz w:val="22"/>
          <w:szCs w:val="22"/>
        </w:rPr>
        <w:t xml:space="preserve">EE has published age guidance for smartphone usage to improve children’s digital wellbeing. In summary, </w:t>
      </w:r>
      <w:r>
        <w:rPr>
          <w:rFonts w:ascii="Calibri" w:hAnsi="Calibri" w:cs="Calibri"/>
          <w:sz w:val="22"/>
          <w:szCs w:val="22"/>
          <w:lang w:val="en-GB"/>
        </w:rPr>
        <w:t xml:space="preserve">they recommend that children under 11 should use non-smart devices, for children aged 11-13, they advise that if a smartphone is used, then parental controls should be enabled and access to social media restricted. Finally, for 13-16-year-olds they still recommend that parental controls are implemented and appropriate restrictions set up. You can read the full guidance here: </w:t>
      </w:r>
    </w:p>
    <w:p>
      <w:pPr>
        <w:rPr>
          <w:rFonts w:ascii="Calibri" w:hAnsi="Calibri" w:cs="Calibri"/>
          <w:sz w:val="22"/>
          <w:szCs w:val="22"/>
          <w:lang w:val="en-GB"/>
        </w:rPr>
      </w:pPr>
      <w:hyperlink r:id="gemHypRid4">
        <w:r>
          <w:rPr>
            <w:rStyle w:val="Hyperlink"/>
            <w:rFonts w:ascii="Calibri" w:hAnsi="Calibri" w:cs="Calibri"/>
            <w:sz w:val="22"/>
            <w:szCs w:val="22"/>
            <w:lang w:val="en-GB"/>
          </w:rPr>
          <w:t>https://ee.co.uk/internet-online-safety</w:t>
        </w:r>
      </w:hyperlink>
      <w:r>
        <w:rPr>
          <w:rFonts w:ascii="Calibri" w:hAnsi="Calibri" w:cs="Calibri"/>
          <w:sz w:val="22"/>
          <w:szCs w:val="22"/>
          <w:lang w:val="en-GB"/>
        </w:rPr>
        <w:t xml:space="preserve"> </w:t>
      </w:r>
    </w:p>
    <w:p>
      <w:pPr>
        <w:rPr>
          <w:rFonts w:ascii="Calibri" w:hAnsi="Calibri" w:cs="Calibri"/>
          <w:sz w:val="16"/>
          <w:szCs w:val="16"/>
          <w:lang w:val="en-GB"/>
        </w:rPr>
      </w:pPr>
    </w:p>
    <w:p>
      <w:pPr>
        <w:rPr>
          <w:rFonts w:ascii="Calibri" w:hAnsi="Calibri" w:cs="Calibri"/>
          <w:b/>
          <w:bCs/>
          <w:color w:val="FF0066"/>
          <w:lang w:val="en-GB"/>
        </w:rPr>
      </w:pPr>
      <w:r>
        <w:rPr>
          <w:rFonts w:ascii="Calibri" w:hAnsi="Calibri" w:cs="Calibri"/>
          <w:b/>
          <w:bCs/>
          <w:color w:val="FF0066"/>
          <w:lang w:val="en-GB"/>
        </w:rPr>
        <w:t>Could you delay when your child is given a smartphone with Smartphone Free Childhood?</w:t>
      </w:r>
    </w:p>
    <w:p>
      <w:pPr>
        <w:rPr>
          <w:rStyle w:val="Hyperlink"/>
          <w:rFonts w:ascii="Calibri" w:hAnsi="Calibri" w:cs="Calibri"/>
          <w:sz w:val="22"/>
          <w:szCs w:val="22"/>
          <w:u w:val="none"/>
          <w:lang w:val="en-GB"/>
        </w:rPr>
      </w:pPr>
      <w:r>
        <w:rPr>
          <w:rFonts w:ascii="Arial" w:eastAsia="Times New Roman" w:hAnsi="Arial" w:cs="Arial"/>
          <w:lang w:eastAsia="en-GB"/>
          <w:noProof/>
        </w:rPr>
        <mc:AlternateContent>
          <mc:Choice Requires="wps">
            <w:drawing>
              <wp:anchor distT="0" distB="0" distL="36195" distR="36195" simplePos="false" relativeHeight="251657728" behindDoc="false" locked="false" layoutInCell="true" allowOverlap="true">
                <wp:simplePos x="0" y="0"/>
                <wp:positionH relativeFrom="column">
                  <wp:posOffset>-466725</wp:posOffset>
                </wp:positionH>
                <wp:positionV relativeFrom="paragraph">
                  <wp:posOffset>127331</wp:posOffset>
                </wp:positionV>
                <wp:extent cx="2004695" cy="1947545"/>
                <wp:effectExtent l="0" t="0" r="14605" b="14605"/>
                <wp:wrapNone/>
                <wp:docPr id="5"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https://www.knowsleyclcs.org.uk/march-2026/</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10.03pt;mso-wrap-style:square;mso-wrap-distance-left:2.85pt;mso-wrap-distance-top:0pt;mso-wrap-distance-right:2.85pt;mso-wrap-distance-bottom:0pt;z-index:251657728;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https://www.knowsleyclcs.org.uk/march-2026/</w:t>
                        </w:r>
                      </w:hyperlink>
                      <w:r>
                        <w:rPr>
                          <w:rFonts w:ascii="Calibri" w:hAnsi="Calibri" w:cs="Calibri"/>
                          <w:sz w:val="22"/>
                          <w:szCs w:val="22"/>
                          <w:lang w:val="en-GB"/>
                        </w:rPr>
                        <w:t xml:space="preserve"> </w:t>
                      </w:r>
                    </w:p>
                  </w:txbxContent>
                </v:textbox>
                <w10:wrap type="none" side="both"/>
              </v:oval>
            </w:pict>
          </mc:Fallback>
        </mc:AlternateContent>
      </w:r>
      <w:r>
        <w:rPr>
          <w:rFonts w:ascii="Calibri" w:hAnsi="Calibri" w:cs="Calibri"/>
          <w:sz w:val="22"/>
          <w:szCs w:val="22"/>
        </w:rPr>
        <w:t xml:space="preserve">The premise behind this movement is that all parents/carers of a class all agree not to give their children smartphones (therefore the level of peer pressure is reduced) for a set time or until a specific age: </w:t>
      </w:r>
      <w:hyperlink r:id="gemHypRid6">
        <w:r>
          <w:rPr>
            <w:rStyle w:val="Hyperlink"/>
            <w:rFonts w:ascii="Calibri" w:hAnsi="Calibri" w:cs="Calibri"/>
            <w:sz w:val="22"/>
            <w:szCs w:val="22"/>
          </w:rPr>
          <w:t>https://www.smartphonefreechildhood.org/</w:t>
        </w:r>
      </w:hyperlink>
      <w:r>
        <w:rPr>
          <w:rFonts w:ascii="Calibri" w:hAnsi="Calibri" w:cs="Calibri"/>
          <w:sz w:val="22"/>
          <w:szCs w:val="22"/>
        </w:rPr>
        <w:t xml:space="preserve"> </w:t>
      </w:r>
    </w:p>
    <w:p>
      <w:pPr>
        <w:rPr>
          <w:rStyle w:val="Hyperlink"/>
          <w:rFonts w:ascii="Calibri" w:hAnsi="Calibri" w:cs="Calibri"/>
          <w:sz w:val="22"/>
          <w:szCs w:val="22"/>
        </w:rPr>
      </w:pPr>
    </w:p>
    <w:p>
      <w:pPr>
        <w:rPr>
          <w:rFonts w:ascii="Calibri" w:hAnsi="Calibri" w:cs="Calibri"/>
          <w:sz w:val="22"/>
          <w:szCs w:val="22"/>
          <w:u w:val="single"/>
        </w:rPr>
      </w:pPr>
      <w:r>
        <w:rPr>
          <w:rFonts w:ascii="Calibri" w:hAnsi="Calibri" w:cs="Calibri"/>
          <w:b/>
          <w:bCs/>
          <w:color w:val="FF0066"/>
        </w:rPr>
        <w:t>What device?</w:t>
      </w:r>
    </w:p>
    <w:p>
      <w:pPr>
        <w:rPr>
          <w:rFonts w:ascii="Calibri" w:hAnsi="Calibri" w:cs="Calibri"/>
          <w:sz w:val="22"/>
          <w:szCs w:val="22"/>
        </w:rPr>
      </w:pPr>
      <w:r>
        <w:rPr>
          <w:rFonts w:ascii="Calibri" w:hAnsi="Calibri" w:cs="Calibri"/>
          <w:sz w:val="22"/>
          <w:szCs w:val="22"/>
        </w:rPr>
        <w:t>When you think it is the right time for your child to have a phone, then ‘Which?’ provide an overview of some options available:</w:t>
      </w:r>
    </w:p>
    <w:p>
      <w:pPr>
        <w:rPr>
          <w:rFonts w:ascii="Calibri" w:hAnsi="Calibri" w:cs="Calibri"/>
          <w:color w:val="FF0066"/>
          <w:sz w:val="22"/>
          <w:szCs w:val="22"/>
        </w:rPr>
      </w:pPr>
      <w:hyperlink r:id="gemHypRid7">
        <w:r>
          <w:rPr>
            <w:rStyle w:val="Hyperlink"/>
            <w:rFonts w:ascii="Calibri" w:hAnsi="Calibri" w:cs="Calibri"/>
          </w:rPr>
          <w:t>https://www.which.co.uk/reviews/mobile-phones/article/buying-a-first-mobile-phone-best-dumb-phones-and-smartphones-for-kids-aA03C3Y8aTzr</w:t>
        </w:r>
      </w:hyperlink>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752" behindDoc="false" locked="false" layoutInCell="true" allowOverlap="true">
                <wp:simplePos x="0" y="0"/>
                <wp:positionH relativeFrom="column">
                  <wp:posOffset>4482465</wp:posOffset>
                </wp:positionH>
                <wp:positionV relativeFrom="paragraph">
                  <wp:posOffset>-268909</wp:posOffset>
                </wp:positionV>
                <wp:extent cx="2296795" cy="3028315"/>
                <wp:effectExtent l="0" t="0" r="8255" b="635"/>
                <wp:wrapNone/>
                <wp:docPr id="6" name="Text Box 11"/>
                <a:graphic xmlns:a="http://schemas.openxmlformats.org/drawingml/2006/main">
                  <a:graphicData uri="http://schemas.microsoft.com/office/word/2010/wordprocessingShape">
                    <wps:wsp>
                      <wps:cNvSpPr txBox="true"/>
                      <wps:spPr>
                        <a:xfrm>
                          <a:off x="0" y="0"/>
                          <a:ext cx="2296795" cy="302831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Five Nights at Freddy's</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Five Nights at Freddy's is a horror game designed to frighten players with jump scares or creepy characters. It can be accessed from several places, for example on an Xbox (PEGI rating of 12) and on the App store (age rating of 13+). There is merchandise available, which may suggest that it is child friendly. We would recommend that you preview the game first to ascertain its suitability for your child. You can view Bark’s review here: </w:t>
                            </w:r>
                          </w:p>
                          <w:p>
                            <w:pPr>
                              <w:rPr>
                                <w:rFonts w:ascii="Calibri" w:hAnsi="Calibri" w:cs="Calibri"/>
                                <w:color w:val="FFFFFF"/>
                                <w:sz w:val="16"/>
                                <w:szCs w:val="16"/>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https://www.bark.us/content-review/five-nights-at-freddys-review/</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38.45pt;position:absolute;mso-position-horizontal-relative:text;margin-left:352.95pt;mso-position-vertical-relative:text;margin-top:-21.17pt;mso-wrap-style:square;mso-wrap-distance-left:9pt;mso-wrap-distance-top:0pt;mso-wrap-distance-right:9pt;mso-wrap-distance-bottom:0pt;z-index:251658752;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Five Nights at Freddy's</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Five Nights at Freddy's is a horror game designed to frighten players with jump scares or creepy characters. It can be accessed from several places, for example on an Xbox (PEGI rating of 12) and on the App store (age rating of 13+). There is merchandise available, which may suggest that it is child friendly. We would recommend that you preview the game first to ascertain its suitability for your child. You can view Bark’s review here: </w:t>
                      </w:r>
                    </w:p>
                    <w:p>
                      <w:pPr>
                        <w:rPr>
                          <w:rFonts w:ascii="Calibri" w:hAnsi="Calibri" w:cs="Calibri"/>
                          <w:color w:val="FFFFFF"/>
                          <w:sz w:val="16"/>
                          <w:szCs w:val="16"/>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https://www.bark.us/content-review/five-nights-at-freddys-review/</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0560" behindDoc="true" locked="false" layoutInCell="true" allowOverlap="true">
                <wp:simplePos x="0" y="0"/>
                <wp:positionH relativeFrom="margin">
                  <wp:posOffset>4410710</wp:posOffset>
                </wp:positionH>
                <wp:positionV relativeFrom="margin">
                  <wp:posOffset>-906780</wp:posOffset>
                </wp:positionV>
                <wp:extent cx="2466975" cy="3712845"/>
                <wp:effectExtent l="0" t="0" r="9525" b="1905"/>
                <wp:wrapSquare wrapText="bothSides"/>
                <wp:docPr id="7" name="Text Box 10"/>
                <a:graphic xmlns:a="http://schemas.openxmlformats.org/drawingml/2006/main">
                  <a:graphicData uri="http://schemas.microsoft.com/office/word/2010/wordprocessingShape">
                    <wps:wsp>
                      <wps:cNvSpPr txBox="true"/>
                      <wps:spPr>
                        <a:xfrm>
                          <a:off x="0" y="0"/>
                          <a:ext cx="2466975" cy="371284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92.35pt;position:absolute;mso-position-horizontal-relative:margin;margin-left:347.3pt;mso-position-vertical-relative:margin;margin-top:-71.4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1584" behindDoc="false" locked="false" layoutInCell="true" allowOverlap="true">
                <wp:simplePos x="0" y="0"/>
                <wp:positionH relativeFrom="column">
                  <wp:posOffset>946150</wp:posOffset>
                </wp:positionH>
                <wp:positionV relativeFrom="paragraph">
                  <wp:posOffset>-396240</wp:posOffset>
                </wp:positionV>
                <wp:extent cx="3457575" cy="628650"/>
                <wp:effectExtent l="0" t="0" r="9525" b="0"/>
                <wp:wrapNone/>
                <wp:docPr id="8"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5pt;mso-position-vertical-relative:text;margin-top:-31.2pt;mso-wrap-style:square;mso-wrap-distance-left:9pt;mso-wrap-distance-top:0pt;mso-wrap-distance-right:9pt;mso-wrap-distance-bottom:0pt;z-index:25165158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3632" behindDoc="false" locked="false" layoutInCell="true" allowOverlap="true">
                <wp:simplePos x="0" y="0"/>
                <wp:positionH relativeFrom="column">
                  <wp:posOffset>-685165</wp:posOffset>
                </wp:positionH>
                <wp:positionV relativeFrom="paragraph">
                  <wp:posOffset>-396571</wp:posOffset>
                </wp:positionV>
                <wp:extent cx="4690745" cy="628650"/>
                <wp:effectExtent l="0" t="0" r="0" b="0"/>
                <wp:wrapNone/>
                <wp:docPr id="9"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Virtual Private Networks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3pt;mso-wrap-style:square;mso-wrap-distance-left:9pt;mso-wrap-distance-top:0pt;mso-wrap-distance-right:9pt;mso-wrap-distance-bottom:0pt;z-index:251653632;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Virtual Private Networks</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sz w:val="12"/>
          <w:szCs w:val="12"/>
        </w:rPr>
      </w:pPr>
      <w:r>
        <w:rPr>
          <w:rFonts w:ascii="Calibri" w:hAnsi="Calibri" w:cs="Calibri"/>
          <w:sz w:val="22"/>
          <w:szCs w:val="22"/>
        </w:rPr>
        <w:t>A Virtual Private Network (VPN) helps make your connection between a device and the internet more secure and can help protect personal information and add privacy.  However, whilst a VPN has benefits, it is important that you are aware that if your child is using a VPN, they may be able to get round Wi-Fi restrictions, access blocked or restricted websites and bypass parental controls. It may also mean that their browsing history is hidden.</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NSPCC provides a helpful overview of VPNs, plus top tips and conversation starters here:</w:t>
      </w:r>
    </w:p>
    <w:p>
      <w:pPr>
        <w:rPr>
          <w:rFonts w:ascii="Calibri" w:hAnsi="Calibri" w:cs="Calibri"/>
          <w:sz w:val="22"/>
          <w:szCs w:val="22"/>
        </w:rPr>
      </w:pPr>
      <w:hyperlink r:id="gemHypRid9">
        <w:r>
          <w:rPr>
            <w:rStyle w:val="Hyperlink"/>
            <w:rFonts w:ascii="Calibri" w:hAnsi="Calibri" w:cs="Calibri"/>
            <w:sz w:val="22"/>
            <w:szCs w:val="22"/>
          </w:rPr>
          <w:t>https://www.nspcc.org.uk/keeping-children-safe/online-safety/vpns-and-online-safety/</w:t>
        </w:r>
      </w:hyperlink>
      <w:r>
        <w:rPr>
          <w:rFonts w:ascii="Calibri" w:hAnsi="Calibri" w:cs="Calibri"/>
          <w:sz w:val="22"/>
          <w:szCs w:val="22"/>
        </w:rPr>
        <w:t xml:space="preserve"> </w:t>
      </w:r>
    </w:p>
    <w:p>
      <w:pPr>
        <w:rPr>
          <w:rFonts w:ascii="Calibri" w:hAnsi="Calibri" w:cs="Calibri"/>
          <w:sz w:val="12"/>
          <w:szCs w:val="1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4896" behindDoc="false" locked="false" layoutInCell="true" allowOverlap="true">
                <wp:simplePos x="0" y="0"/>
                <wp:positionH relativeFrom="column">
                  <wp:posOffset>-666750</wp:posOffset>
                </wp:positionH>
                <wp:positionV relativeFrom="paragraph">
                  <wp:posOffset>121285</wp:posOffset>
                </wp:positionV>
                <wp:extent cx="4690745" cy="628650"/>
                <wp:effectExtent l="0" t="0" r="0" b="0"/>
                <wp:wrapNone/>
                <wp:docPr id="10" name="Text Box 593794608"/>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Social Media Algorithms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2.5pt;mso-position-vertical-relative:text;margin-top:9.55pt;mso-wrap-style:square;mso-wrap-distance-left:9pt;mso-wrap-distance-top:0pt;mso-wrap-distance-right:9pt;mso-wrap-distance-bottom:0pt;z-index:251664896;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Social Media Algorithms</w:t>
                      </w:r>
                    </w:p>
                  </w:txbxContent>
                </v:textbox>
                <w10:wrap type="none" side="both"/>
              </v:homePlate>
            </w:pict>
          </mc:Fallback>
        </mc:AlternateContent>
      </w:r>
    </w:p>
    <w:p>
      <w:pPr>
        <w:rPr>
          <w:rFonts w:ascii="Calibri" w:hAnsi="Calibri" w:cs="Calibri"/>
          <w:sz w:val="12"/>
          <w:szCs w:val="1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3872" behindDoc="false" locked="false" layoutInCell="true" allowOverlap="true">
                <wp:simplePos x="0" y="0"/>
                <wp:positionH relativeFrom="column">
                  <wp:posOffset>955040</wp:posOffset>
                </wp:positionH>
                <wp:positionV relativeFrom="paragraph">
                  <wp:posOffset>29210</wp:posOffset>
                </wp:positionV>
                <wp:extent cx="3457575" cy="628650"/>
                <wp:effectExtent l="0" t="0" r="9525" b="0"/>
                <wp:wrapNone/>
                <wp:docPr id="11" name="Text Box 205252584"/>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pt;mso-position-vertical-relative:text;margin-top:2.3pt;mso-wrap-style:square;mso-wrap-distance-left:9pt;mso-wrap-distance-top:0pt;mso-wrap-distance-right:9pt;mso-wrap-distance-bottom:0pt;z-index:2516638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12"/>
          <w:szCs w:val="12"/>
        </w:rPr>
      </w:pPr>
    </w:p>
    <w:p>
      <w:pPr>
        <w:rPr>
          <w:rFonts w:ascii="Calibri" w:hAnsi="Calibri" w:cs="Calibri"/>
          <w:sz w:val="12"/>
          <w:szCs w:val="12"/>
        </w:rPr>
      </w:pPr>
    </w:p>
    <w:p>
      <w:pPr>
        <w:rPr>
          <w:rFonts w:ascii="Calibri" w:hAnsi="Calibri" w:cs="Calibri"/>
          <w:sz w:val="12"/>
          <w:szCs w:val="12"/>
        </w:rPr>
      </w:pPr>
      <w:r>
        <w:rPr>
          <w:noProof/>
        </w:rPr>
        <mc:AlternateContent>
          <mc:Choice Requires="wps">
            <w:drawing>
              <wp:anchor distT="0" distB="0" distL="114300" distR="114300" simplePos="false" relativeHeight="251652608" behindDoc="true" locked="false" layoutInCell="true" allowOverlap="true">
                <wp:simplePos x="0" y="0"/>
                <wp:positionH relativeFrom="page">
                  <wp:posOffset>5096510</wp:posOffset>
                </wp:positionH>
                <wp:positionV relativeFrom="margin">
                  <wp:posOffset>2806700</wp:posOffset>
                </wp:positionV>
                <wp:extent cx="2466975" cy="2401570"/>
                <wp:effectExtent l="0" t="0" r="9525" b="0"/>
                <wp:wrapSquare wrapText="bothSides"/>
                <wp:docPr id="12" name="Text Box 22"/>
                <a:graphic xmlns:a="http://schemas.openxmlformats.org/drawingml/2006/main">
                  <a:graphicData uri="http://schemas.microsoft.com/office/word/2010/wordprocessingShape">
                    <wps:wsp>
                      <wps:cNvSpPr txBox="true"/>
                      <wps:spPr>
                        <a:xfrm>
                          <a:off x="0" y="0"/>
                          <a:ext cx="2466975" cy="240157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189.1pt;position:absolute;mso-position-horizontal-relative:page;margin-left:401.3pt;mso-position-vertical-relative:margin;margin-top:221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61824" behindDoc="false" locked="false" layoutInCell="true" allowOverlap="true">
                <wp:simplePos x="0" y="0"/>
                <wp:positionH relativeFrom="column">
                  <wp:posOffset>4487545</wp:posOffset>
                </wp:positionH>
                <wp:positionV relativeFrom="paragraph">
                  <wp:posOffset>32716</wp:posOffset>
                </wp:positionV>
                <wp:extent cx="2295525" cy="2124075"/>
                <wp:effectExtent l="0" t="0" r="9525" b="9525"/>
                <wp:wrapNone/>
                <wp:docPr id="13" name="Text Box 909527389"/>
                <a:graphic xmlns:a="http://schemas.openxmlformats.org/drawingml/2006/main">
                  <a:graphicData uri="http://schemas.microsoft.com/office/word/2010/wordprocessingShape">
                    <wps:wsp>
                      <wps:cNvSpPr txBox="true"/>
                      <wps:spPr>
                        <a:xfrm>
                          <a:off x="0" y="0"/>
                          <a:ext cx="2295525" cy="21240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Screen time and online harms</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 Royal College of Paediatrics and Child Health have created a page that brings together key resources on screen time. Find out more here: </w:t>
                            </w:r>
                          </w:p>
                          <w:p>
                            <w:pPr>
                              <w:pStyle w:val="Default"/>
                              <w:rPr>
                                <w:rFonts w:ascii="Calibri" w:hAnsi="Calibri" w:cs="Calibri"/>
                                <w:color w:val="auto"/>
                                <w:sz w:val="16"/>
                                <w:szCs w:val="16"/>
                              </w:rPr>
                            </w:pPr>
                          </w:p>
                          <w:p>
                            <w:pPr>
                              <w:rPr>
                                <w:rFonts w:ascii="Calibri" w:hAnsi="Calibri" w:cs="Calibri"/>
                                <w:sz w:val="22"/>
                                <w:szCs w:val="22"/>
                              </w:rPr>
                            </w:pPr>
                            <w:hyperlink r:id="gemHypRid10">
                              <w:r>
                                <w:rPr>
                                  <w:rStyle w:val="Hyperlink"/>
                                  <w:rFonts w:ascii="Calibri" w:hAnsi="Calibri" w:cs="Calibri"/>
                                  <w:sz w:val="22"/>
                                  <w:szCs w:val="22"/>
                                </w:rPr>
                                <w:t>https://www.rcpch.ac.uk/resources/screen-time-online-harms-resources-members</w:t>
                              </w:r>
                            </w:hyperlink>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167.25pt;position:absolute;mso-position-horizontal-relative:text;margin-left:353.35pt;mso-position-vertical-relative:text;margin-top:2.58pt;mso-wrap-style:square;mso-wrap-distance-left:9pt;mso-wrap-distance-top:0pt;mso-wrap-distance-right:9pt;mso-wrap-distance-bottom:0pt;z-index:25166182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Screen time and online harms</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 Royal College of Paediatrics and Child Health have created a page that brings together key resources on screen time. Find out more here: </w:t>
                      </w:r>
                    </w:p>
                    <w:p>
                      <w:pPr>
                        <w:pStyle w:val="Default"/>
                        <w:rPr>
                          <w:rFonts w:ascii="Calibri" w:hAnsi="Calibri" w:cs="Calibri"/>
                          <w:color w:val="auto"/>
                          <w:sz w:val="16"/>
                          <w:szCs w:val="16"/>
                        </w:rPr>
                      </w:pPr>
                    </w:p>
                    <w:p>
                      <w:pPr>
                        <w:rPr>
                          <w:rFonts w:ascii="Calibri" w:hAnsi="Calibri" w:cs="Calibri"/>
                          <w:sz w:val="22"/>
                          <w:szCs w:val="22"/>
                        </w:rPr>
                      </w:pPr>
                      <w:hyperlink r:id="gemHypRid10">
                        <w:r>
                          <w:rPr>
                            <w:rStyle w:val="Hyperlink"/>
                            <w:rFonts w:ascii="Calibri" w:hAnsi="Calibri" w:cs="Calibri"/>
                            <w:sz w:val="22"/>
                            <w:szCs w:val="22"/>
                          </w:rPr>
                          <w:t>https://www.rcpch.ac.uk/resources/screen-time-online-harms-resources-members</w:t>
                        </w:r>
                      </w:hyperlink>
                    </w:p>
                    <w:p>
                      <w:pPr>
                        <w:pStyle w:val="Default"/>
                        <w:rPr>
                          <w:rFonts w:ascii="Calibri" w:hAnsi="Calibri" w:cs="Calibri"/>
                          <w:color w:val="auto"/>
                          <w:sz w:val="20"/>
                          <w:szCs w:val="20"/>
                        </w:rPr>
                      </w:pPr>
                    </w:p>
                  </w:txbxContent>
                </v:textbox>
                <w10:wrap type="none" side="both"/>
              </v:rect>
            </w:pict>
          </mc:Fallback>
        </mc:AlternateContent>
      </w:r>
    </w:p>
    <w:p>
      <w:pPr>
        <w:rPr>
          <w:rFonts w:ascii="Calibri" w:hAnsi="Calibri" w:cs="Calibri"/>
          <w:sz w:val="12"/>
          <w:szCs w:val="12"/>
        </w:rPr>
      </w:pPr>
    </w:p>
    <w:p>
      <w:pPr>
        <w:rPr>
          <w:rFonts w:ascii="Calibri" w:hAnsi="Calibri" w:cs="Calibri"/>
          <w:sz w:val="12"/>
          <w:szCs w:val="12"/>
        </w:rPr>
      </w:pPr>
    </w:p>
    <w:p>
      <w:pPr>
        <w:rPr>
          <w:rFonts w:ascii="Calibri" w:hAnsi="Calibri" w:cs="Calibri"/>
          <w:sz w:val="12"/>
          <w:szCs w:val="12"/>
        </w:rPr>
      </w:pPr>
    </w:p>
    <w:p>
      <w:pPr>
        <w:rPr>
          <w:rFonts w:ascii="Calibri" w:hAnsi="Calibri" w:cs="Calibri"/>
          <w:sz w:val="12"/>
          <w:szCs w:val="12"/>
        </w:rPr>
      </w:pPr>
    </w:p>
    <w:p>
      <w:pPr>
        <w:rPr>
          <w:rFonts w:ascii="Calibri" w:hAnsi="Calibri" w:cs="Calibri"/>
          <w:b/>
          <w:bCs/>
          <w:color w:val="FF0066"/>
        </w:rPr>
      </w:pPr>
      <w:r>
        <w:rPr>
          <w:rFonts w:ascii="Calibri" w:eastAsia="Times New Roman" w:hAnsi="Calibri" w:cs="Calibri"/>
          <w:color w:val="000000"/>
          <w:sz w:val="22"/>
          <w:szCs w:val="22"/>
          <w:noProof/>
        </w:rPr>
        <w:drawing>
          <wp:anchor distT="0" distB="0" distL="114300" distR="114300" simplePos="false" relativeHeight="251662848" behindDoc="false" locked="false" layoutInCell="true" allowOverlap="true">
            <wp:simplePos x="0" y="0"/>
            <wp:positionH relativeFrom="column">
              <wp:posOffset>1842770</wp:posOffset>
            </wp:positionH>
            <wp:positionV relativeFrom="paragraph">
              <wp:posOffset>52705</wp:posOffset>
            </wp:positionV>
            <wp:extent cx="2414270" cy="1600200"/>
            <wp:effectExtent l="0" t="0" r="5080" b="0"/>
            <wp:wrapSquare wrapText="bothSides"/>
            <wp:docPr id="14"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true">
                    <a:blip r:embed="PictureId11">
                      <a:extLst>
                        <a:ext xmlns:a="http://schemas.openxmlformats.org/drawingml/2006/main" uri="{28A0092B-C50C-407E-A947-70E740481C1C}">
                          <a14:useLocalDpi xmlns:a14="http://schemas.microsoft.com/office/drawing/2010/main" val="0"/>
                        </a:ext>
                      </a:extLst>
                    </a:blip>
                    <a:srcRect l="6866" t="0" r="6848" b="0"/>
                    <a:stretch xmlns:a="http://schemas.openxmlformats.org/drawingml/2006/main">
                      <a:fillRect/>
                    </a:stretch>
                  </pic:blipFill>
                  <pic:spPr>
                    <a:xfrm>
                      <a:off x="0" y="0"/>
                      <a:ext cx="2414270" cy="16002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an Algorithm?</w:t>
      </w:r>
    </w:p>
    <w:p>
      <w:pPr>
        <w:rPr>
          <w:rFonts w:ascii="Calibri" w:eastAsia="Times New Roman" w:hAnsi="Calibri" w:cs="Calibri"/>
          <w:color w:val="000000"/>
          <w:sz w:val="22"/>
          <w:szCs w:val="22"/>
        </w:rPr>
      </w:pPr>
      <w:r>
        <w:rPr>
          <w:rFonts w:ascii="Calibri" w:hAnsi="Calibri" w:cs="Calibri"/>
          <w:sz w:val="22"/>
          <w:szCs w:val="22"/>
          <w:noProof/>
        </w:rPr>
        <mc:AlternateContent>
          <mc:Choice Requires="wps">
            <w:drawing>
              <wp:anchor distT="0" distB="0" distL="114300" distR="114300" simplePos="false" relativeHeight="251659776" behindDoc="false" locked="false" layoutInCell="true" allowOverlap="true">
                <wp:simplePos x="0" y="0"/>
                <wp:positionH relativeFrom="page">
                  <wp:posOffset>5175885</wp:posOffset>
                </wp:positionH>
                <wp:positionV relativeFrom="paragraph">
                  <wp:posOffset>1676731</wp:posOffset>
                </wp:positionV>
                <wp:extent cx="2295525" cy="3865687"/>
                <wp:effectExtent l="0" t="0" r="9525" b="1905"/>
                <wp:wrapNone/>
                <wp:docPr id="16" name="Text Box 24"/>
                <a:graphic xmlns:a="http://schemas.openxmlformats.org/drawingml/2006/main">
                  <a:graphicData uri="http://schemas.microsoft.com/office/word/2010/wordprocessingShape">
                    <wps:wsp>
                      <wps:cNvSpPr txBox="true"/>
                      <wps:spPr>
                        <a:xfrm>
                          <a:off x="0" y="0"/>
                          <a:ext cx="2295525" cy="3865687"/>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 xml:space="preserve">New government campaign: Is your child influenced by toxic content? </w:t>
                            </w:r>
                          </w:p>
                          <w:p>
                            <w:pPr>
                              <w:rPr>
                                <w:rFonts w:ascii="Calibri" w:hAnsi="Calibri" w:cs="Calibri"/>
                                <w:color w:val="FFFFFF"/>
                                <w:sz w:val="16"/>
                                <w:szCs w:val="16"/>
                                <w:lang w:val="en-GB"/>
                              </w:rPr>
                            </w:pPr>
                          </w:p>
                          <w:p>
                            <w:pPr>
                              <w:rPr>
                                <w:rFonts w:ascii="Calibri" w:hAnsi="Calibri" w:cs="Calibri"/>
                                <w:color w:val="FFFFFF"/>
                                <w:sz w:val="22"/>
                                <w:szCs w:val="22"/>
                              </w:rPr>
                            </w:pPr>
                            <w:r>
                              <w:rPr>
                                <w:rFonts w:ascii="Calibri" w:hAnsi="Calibri" w:cs="Calibri"/>
                                <w:color w:val="FFFFFF"/>
                                <w:sz w:val="22"/>
                                <w:szCs w:val="22"/>
                                <w:lang w:val="en-GB"/>
                              </w:rPr>
                              <w:t>The Government have launched a new campaign providing</w:t>
                            </w:r>
                            <w:r>
                              <w:rPr>
                                <w:rFonts w:ascii="Calibri" w:hAnsi="Calibri" w:cs="Calibri"/>
                                <w:color w:val="FFFFFF"/>
                                <w:sz w:val="22"/>
                                <w:szCs w:val="22"/>
                              </w:rPr>
                              <w:t xml:space="preserve"> guidance to parents on safety settings, conversation prompts and advice for tackling misinformation and harmful content. It also includes a quiz to help you and your child spot misleading or unreliable information online. You can find out more here:</w:t>
                            </w:r>
                          </w:p>
                          <w:p>
                            <w:pPr>
                              <w:rPr>
                                <w:rFonts w:ascii="Calibri" w:hAnsi="Calibri" w:cs="Calibri"/>
                                <w:color w:val="FFFFFF"/>
                                <w:sz w:val="16"/>
                                <w:szCs w:val="16"/>
                                <w:lang w:val="en-GB"/>
                              </w:rPr>
                            </w:pPr>
                          </w:p>
                          <w:p>
                            <w:pPr>
                              <w:rPr>
                                <w:rFonts w:ascii="Calibri" w:hAnsi="Calibri" w:cs="Calibri"/>
                                <w:color w:val="FFFFFF"/>
                                <w:sz w:val="22"/>
                                <w:szCs w:val="22"/>
                                <w:lang w:val="en-GB"/>
                              </w:rPr>
                            </w:pPr>
                            <w:hyperlink r:id="gemHypRid12">
                              <w:r>
                                <w:rPr>
                                  <w:rStyle w:val="Hyperlink"/>
                                  <w:rFonts w:ascii="Calibri" w:hAnsi="Calibri" w:cs="Calibri"/>
                                  <w:color w:val="FFFFFF"/>
                                  <w:sz w:val="22"/>
                                  <w:szCs w:val="22"/>
                                </w:rPr>
                                <w:t>https://www.gov.uk/government/news/is-your-child-influenced-by-toxic-content-new-government-campaign-supports-parents-to-talk-about-harmful-online-content</w:t>
                              </w:r>
                            </w:hyperlink>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b/>
                                <w:bCs/>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304.38pt;position:absolute;mso-position-horizontal-relative:page;margin-left:407.55pt;mso-position-vertical-relative:text;margin-top:132.03pt;mso-wrap-style:square;mso-wrap-distance-left:9pt;mso-wrap-distance-top:0pt;mso-wrap-distance-right:9pt;mso-wrap-distance-bottom:0pt;z-index:251659776;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 xml:space="preserve">New government campaign: Is your child influenced by toxic content? </w:t>
                      </w:r>
                    </w:p>
                    <w:p>
                      <w:pPr>
                        <w:rPr>
                          <w:rFonts w:ascii="Calibri" w:hAnsi="Calibri" w:cs="Calibri"/>
                          <w:color w:val="FFFFFF"/>
                          <w:sz w:val="16"/>
                          <w:szCs w:val="16"/>
                          <w:lang w:val="en-GB"/>
                        </w:rPr>
                      </w:pPr>
                    </w:p>
                    <w:p>
                      <w:pPr>
                        <w:rPr>
                          <w:rFonts w:ascii="Calibri" w:hAnsi="Calibri" w:cs="Calibri"/>
                          <w:color w:val="FFFFFF"/>
                          <w:sz w:val="22"/>
                          <w:szCs w:val="22"/>
                        </w:rPr>
                      </w:pPr>
                      <w:r>
                        <w:rPr>
                          <w:rFonts w:ascii="Calibri" w:hAnsi="Calibri" w:cs="Calibri"/>
                          <w:color w:val="FFFFFF"/>
                          <w:sz w:val="22"/>
                          <w:szCs w:val="22"/>
                          <w:lang w:val="en-GB"/>
                        </w:rPr>
                        <w:t>The Government have launched a new campaign providing</w:t>
                      </w:r>
                      <w:r>
                        <w:rPr>
                          <w:rFonts w:ascii="Calibri" w:hAnsi="Calibri" w:cs="Calibri"/>
                          <w:color w:val="FFFFFF"/>
                          <w:sz w:val="22"/>
                          <w:szCs w:val="22"/>
                        </w:rPr>
                        <w:t xml:space="preserve"> guidance to parents on safety settings, conversation prompts and advice for tackling misinformation and harmful content. It also includes a quiz to help you and your child spot misleading or unreliable information online. You can find out more here:</w:t>
                      </w:r>
                    </w:p>
                    <w:p>
                      <w:pPr>
                        <w:rPr>
                          <w:rFonts w:ascii="Calibri" w:hAnsi="Calibri" w:cs="Calibri"/>
                          <w:color w:val="FFFFFF"/>
                          <w:sz w:val="16"/>
                          <w:szCs w:val="16"/>
                          <w:lang w:val="en-GB"/>
                        </w:rPr>
                      </w:pPr>
                    </w:p>
                    <w:p>
                      <w:pPr>
                        <w:rPr>
                          <w:rFonts w:ascii="Calibri" w:hAnsi="Calibri" w:cs="Calibri"/>
                          <w:color w:val="FFFFFF"/>
                          <w:sz w:val="22"/>
                          <w:szCs w:val="22"/>
                          <w:lang w:val="en-GB"/>
                        </w:rPr>
                      </w:pPr>
                      <w:hyperlink r:id="gemHypRid12">
                        <w:r>
                          <w:rPr>
                            <w:rStyle w:val="Hyperlink"/>
                            <w:rFonts w:ascii="Calibri" w:hAnsi="Calibri" w:cs="Calibri"/>
                            <w:color w:val="FFFFFF"/>
                            <w:sz w:val="22"/>
                            <w:szCs w:val="22"/>
                          </w:rPr>
                          <w:t>https://www.gov.uk/government/news/is-your-child-influenced-by-toxic-content-new-government-campaign-supports-parents-to-talk-about-harmful-online-content</w:t>
                        </w:r>
                      </w:hyperlink>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b/>
                          <w:bCs/>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56704" behindDoc="true" locked="false" layoutInCell="true" allowOverlap="true">
                <wp:simplePos x="0" y="0"/>
                <wp:positionH relativeFrom="page">
                  <wp:posOffset>5095875</wp:posOffset>
                </wp:positionH>
                <wp:positionV relativeFrom="margin">
                  <wp:posOffset>5057775</wp:posOffset>
                </wp:positionV>
                <wp:extent cx="2466975" cy="4972050"/>
                <wp:effectExtent l="0" t="0" r="9525" b="0"/>
                <wp:wrapSquare wrapText="bothSides"/>
                <wp:docPr id="17" name="Text Box 25"/>
                <a:graphic xmlns:a="http://schemas.openxmlformats.org/drawingml/2006/main">
                  <a:graphicData uri="http://schemas.microsoft.com/office/word/2010/wordprocessingShape">
                    <wps:wsp>
                      <wps:cNvSpPr txBox="true"/>
                      <wps:spPr>
                        <a:xfrm>
                          <a:off x="0" y="0"/>
                          <a:ext cx="2466975" cy="49720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91.5pt;position:absolute;mso-position-horizontal-relative:page;margin-left:401.25pt;mso-position-vertical-relative:margin;margin-top:398.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s="Calibri"/>
          <w:color w:val="000000"/>
          <w:sz w:val="22"/>
          <w:szCs w:val="22"/>
        </w:rPr>
        <w:t>Algorithms influence what we see on social media platforms and predict what type of content we are most likely to interact with, thereby keeping us online for longer. The algorithm uses information such as who you follow, what you have searched for and what you have watched, liked or shared to determine what it thinks most interests you.  It will then show you this content more, for example, in the explore tab on Instagram.</w:t>
      </w:r>
    </w:p>
    <w:p>
      <w:pPr>
        <w:rPr>
          <w:rFonts w:ascii="Calibri" w:hAnsi="Calibri" w:cs="Calibri"/>
          <w:b/>
          <w:bCs/>
          <w:color w:val="FF0066"/>
        </w:rPr>
      </w:pPr>
    </w:p>
    <w:p>
      <w:pPr>
        <w:rPr>
          <w:rFonts w:ascii="Calibri" w:hAnsi="Calibri" w:cs="Calibri"/>
          <w:sz w:val="22"/>
          <w:szCs w:val="22"/>
        </w:rPr>
      </w:pPr>
      <w:r>
        <w:rPr>
          <w:rFonts w:ascii="Calibri" w:hAnsi="Calibri" w:cs="Calibri"/>
          <w:b/>
          <w:bCs/>
          <w:color w:val="FF0066"/>
        </w:rPr>
        <w:t>What do I need to know?</w:t>
      </w:r>
    </w:p>
    <w:p>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Whilst there are benefits to algorithms, for example it means we tend to see content that does interest us, unfortunately there are negatives as well. They can lead to increased screentime as we continue to see things that interest us. Secondly, it can lead to users being shown large amounts of inappropriate content which can for example, exacerbate negative body image or heighten access to misogyny content. It can also lead to ‘echo chambers’ where you are only seeing content that relates to your opinion rather than seeing a balanced viewpoint. </w:t>
      </w:r>
    </w:p>
    <w:p>
      <w:pPr>
        <w:rPr>
          <w:rFonts w:ascii="Calibri" w:eastAsia="Times New Roman" w:hAnsi="Calibri" w:cs="Calibri"/>
          <w:color w:val="000000"/>
          <w:sz w:val="22"/>
          <w:szCs w:val="22"/>
        </w:rPr>
      </w:pPr>
    </w:p>
    <w:p>
      <w:pPr>
        <w:rPr>
          <w:rFonts w:ascii="Calibri" w:eastAsia="Times New Roman" w:hAnsi="Calibri" w:cs="Calibri"/>
          <w:color w:val="000000"/>
          <w:sz w:val="22"/>
          <w:szCs w:val="22"/>
        </w:rPr>
      </w:pPr>
      <w:r>
        <w:rPr>
          <w:rFonts w:ascii="Calibri" w:hAnsi="Calibri" w:cs="Calibri"/>
          <w:b/>
          <w:bCs/>
          <w:color w:val="FF0066"/>
        </w:rPr>
        <w:t>Further information</w:t>
      </w:r>
    </w:p>
    <w:p>
      <w:pPr>
        <w:pStyle w:val="ListParagraph"/>
        <w:numPr>
          <w:ilvl w:val="0"/>
          <w:numId w:val="2"/>
        </w:numPr>
        <w:spacing w:after="0" w:lineRule="auto" w:line="240"/>
        <w:rPr>
          <w:rFonts w:ascii="Calibri" w:hAnsi="Calibri" w:cs="Calibri"/>
        </w:rPr>
      </w:pPr>
      <w:hyperlink r:id="gemHypRid13">
        <w:r>
          <w:rPr>
            <w:rStyle w:val="Hyperlink"/>
            <w:rFonts w:ascii="Calibri" w:hAnsi="Calibri" w:cs="Calibri"/>
          </w:rPr>
          <w:t>https://cybersmarties.com/behind-the-screen-how-algorithms-shape-what-kids-see-online/</w:t>
        </w:r>
      </w:hyperlink>
      <w:r>
        <w:rPr>
          <w:rFonts w:ascii="Calibri" w:hAnsi="Calibri" w:cs="Calibri"/>
        </w:rPr>
        <w:t xml:space="preserve"> </w:t>
      </w:r>
    </w:p>
    <w:p>
      <w:pPr>
        <w:pStyle w:val="ListParagraph"/>
        <w:numPr>
          <w:ilvl w:val="0"/>
          <w:numId w:val="2"/>
        </w:numPr>
        <w:spacing w:after="0" w:lineRule="auto" w:line="240"/>
        <w:rPr>
          <w:rFonts w:ascii="Calibri" w:hAnsi="Calibri" w:cs="Calibri"/>
        </w:rPr>
      </w:pPr>
      <w:r>
        <w:rPr>
          <w:rFonts w:ascii="Calibri" w:eastAsia="Times New Roman" w:hAnsi="Calibri" w:cs="Calibri"/>
          <w:color w:val="000000"/>
        </w:rPr>
        <w:t xml:space="preserve">The BBC discuss algorithms in this article about doomscrolling: </w:t>
      </w:r>
      <w:r>
        <w:rPr>
          <w:rFonts w:ascii="Calibri" w:eastAsia="Times New Roman" w:hAnsi="Calibri" w:cs="Calibri"/>
          <w:color w:val="000000"/>
        </w:rPr>
        <w:tab/>
      </w:r>
    </w:p>
    <w:p>
      <w:pPr>
        <w:ind w:firstLine="720"/>
        <w:rPr>
          <w:rFonts w:ascii="Calibri" w:hAnsi="Calibri" w:cs="Calibri"/>
          <w:sz w:val="22"/>
          <w:szCs w:val="22"/>
        </w:rPr>
      </w:pPr>
      <w:hyperlink r:id="gemHypRid14">
        <w:r>
          <w:rPr>
            <w:rStyle w:val="Hyperlink"/>
            <w:rFonts w:ascii="Calibri" w:hAnsi="Calibri" w:cs="Calibri"/>
            <w:sz w:val="22"/>
            <w:szCs w:val="22"/>
          </w:rPr>
          <w:t>https://www.bbc.co.uk/bitesize/articles/zwnk3qt</w:t>
        </w:r>
      </w:hyperlink>
      <w:r>
        <w:rPr>
          <w:rFonts w:ascii="Calibri" w:hAnsi="Calibri" w:cs="Calibri"/>
          <w:sz w:val="22"/>
          <w:szCs w:val="22"/>
        </w:rPr>
        <w:t xml:space="preserve">  </w:t>
      </w:r>
      <w:r>
        <w:rPr>
          <w:noProof/>
        </w:rPr>
        <mc:AlternateContent>
          <mc:Choice Requires="wps">
            <w:drawing>
              <wp:anchor distT="0" distB="0" distL="114300" distR="114300" simplePos="false" relativeHeight="251660800" behindDoc="false" locked="false" layoutInCell="true" allowOverlap="true">
                <wp:simplePos x="0" y="0"/>
                <wp:positionH relativeFrom="column">
                  <wp:posOffset>0</wp:posOffset>
                </wp:positionH>
                <wp:positionV relativeFrom="paragraph">
                  <wp:posOffset>333375</wp:posOffset>
                </wp:positionV>
                <wp:extent cx="3905250" cy="342900"/>
                <wp:effectExtent l="0" t="0" r="0" b="12065"/>
                <wp:wrapNone/>
                <wp:docPr id="1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26.25pt;mso-wrap-style:square;mso-wrap-distance-left:9pt;mso-wrap-distance-top:0pt;mso-wrap-distance-right:9pt;mso-wrap-distance-bottom:0pt;z-index:251660800;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rPr>
          <w:rFonts w:ascii="Calibri" w:eastAsia="Times New Roman" w:hAnsi="Calibri" w:cs="Calibri"/>
          <w:color w:val="254062"/>
          <w:sz w:val="21"/>
          <w:szCs w:val="21"/>
        </w:rPr>
      </w:pPr>
    </w:p>
    <w:sectPr>
      <w:footerReference w:type="default" r:id="gemHfRid14"/>
      <w:headerReference w:type="first" r:id="gemHfRid15"/>
      <w:footerReference w:type="first" r:id="gemHfRid16"/>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09E002BD"/>
    <w:multiLevelType w:val="hybridMultilevel"/>
    <w:tmpl w:val="6658A2F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12F9B"/>
    <w:rsid w:val="00013BA0"/>
    <w:rsid w:val="00020750"/>
    <w:rsid w:val="0002111D"/>
    <w:rsid w:val="000232F3"/>
    <w:rsid w:val="000241AB"/>
    <w:rsid w:val="00024787"/>
    <w:rsid w:val="000264CD"/>
    <w:rsid w:val="00026D14"/>
    <w:rsid w:val="00027AF0"/>
    <w:rsid w:val="00027C83"/>
    <w:rsid w:val="00030842"/>
    <w:rsid w:val="00033859"/>
    <w:rsid w:val="000340B3"/>
    <w:rsid w:val="00034F66"/>
    <w:rsid w:val="000358D9"/>
    <w:rsid w:val="00035CF4"/>
    <w:rsid w:val="00036A0F"/>
    <w:rsid w:val="00041A8D"/>
    <w:rsid w:val="00042190"/>
    <w:rsid w:val="00042CDD"/>
    <w:rsid w:val="000450E7"/>
    <w:rsid w:val="000453A0"/>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5458"/>
    <w:rsid w:val="000A5617"/>
    <w:rsid w:val="000A5A1F"/>
    <w:rsid w:val="000A6C8E"/>
    <w:rsid w:val="000A6F8C"/>
    <w:rsid w:val="000A71E0"/>
    <w:rsid w:val="000B042A"/>
    <w:rsid w:val="000B112A"/>
    <w:rsid w:val="000B29B2"/>
    <w:rsid w:val="000B3717"/>
    <w:rsid w:val="000B46A6"/>
    <w:rsid w:val="000B7A12"/>
    <w:rsid w:val="000C065A"/>
    <w:rsid w:val="000C0904"/>
    <w:rsid w:val="000C09F6"/>
    <w:rsid w:val="000C0DFC"/>
    <w:rsid w:val="000C151E"/>
    <w:rsid w:val="000C2E33"/>
    <w:rsid w:val="000C34F1"/>
    <w:rsid w:val="000C3738"/>
    <w:rsid w:val="000C40E3"/>
    <w:rsid w:val="000C413B"/>
    <w:rsid w:val="000C44F6"/>
    <w:rsid w:val="000C4C38"/>
    <w:rsid w:val="000C5521"/>
    <w:rsid w:val="000C558F"/>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4AF6"/>
    <w:rsid w:val="000D5118"/>
    <w:rsid w:val="000D551B"/>
    <w:rsid w:val="000D6AE2"/>
    <w:rsid w:val="000D6B4E"/>
    <w:rsid w:val="000D7A47"/>
    <w:rsid w:val="000D7F1D"/>
    <w:rsid w:val="000E0E68"/>
    <w:rsid w:val="000E0F2D"/>
    <w:rsid w:val="000E121C"/>
    <w:rsid w:val="000E19EE"/>
    <w:rsid w:val="000E1BD0"/>
    <w:rsid w:val="000E23D6"/>
    <w:rsid w:val="000E2C00"/>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2682"/>
    <w:rsid w:val="00103485"/>
    <w:rsid w:val="001042D4"/>
    <w:rsid w:val="00104B66"/>
    <w:rsid w:val="00107F4C"/>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0CD"/>
    <w:rsid w:val="00127151"/>
    <w:rsid w:val="001275BB"/>
    <w:rsid w:val="0012769E"/>
    <w:rsid w:val="00130571"/>
    <w:rsid w:val="0013188B"/>
    <w:rsid w:val="001321E0"/>
    <w:rsid w:val="00132501"/>
    <w:rsid w:val="00132D8F"/>
    <w:rsid w:val="00133EED"/>
    <w:rsid w:val="001341A4"/>
    <w:rsid w:val="0013460D"/>
    <w:rsid w:val="00134D4F"/>
    <w:rsid w:val="001353A7"/>
    <w:rsid w:val="0013712F"/>
    <w:rsid w:val="001378F8"/>
    <w:rsid w:val="00137B7A"/>
    <w:rsid w:val="00140739"/>
    <w:rsid w:val="001420CF"/>
    <w:rsid w:val="00142907"/>
    <w:rsid w:val="00142DD8"/>
    <w:rsid w:val="00142E01"/>
    <w:rsid w:val="00143EB4"/>
    <w:rsid w:val="0014609A"/>
    <w:rsid w:val="00146283"/>
    <w:rsid w:val="00146703"/>
    <w:rsid w:val="00146ABB"/>
    <w:rsid w:val="0015043D"/>
    <w:rsid w:val="00150DB0"/>
    <w:rsid w:val="00151B68"/>
    <w:rsid w:val="00151CD3"/>
    <w:rsid w:val="00153CC3"/>
    <w:rsid w:val="001545A8"/>
    <w:rsid w:val="00154C87"/>
    <w:rsid w:val="001552B5"/>
    <w:rsid w:val="00155583"/>
    <w:rsid w:val="00155B09"/>
    <w:rsid w:val="00156DE2"/>
    <w:rsid w:val="00157047"/>
    <w:rsid w:val="001573FB"/>
    <w:rsid w:val="0015793F"/>
    <w:rsid w:val="001603B6"/>
    <w:rsid w:val="0016095B"/>
    <w:rsid w:val="001629C3"/>
    <w:rsid w:val="00162A1F"/>
    <w:rsid w:val="00162D0D"/>
    <w:rsid w:val="00163586"/>
    <w:rsid w:val="0016371B"/>
    <w:rsid w:val="00163C4C"/>
    <w:rsid w:val="00164B88"/>
    <w:rsid w:val="00166061"/>
    <w:rsid w:val="001702E5"/>
    <w:rsid w:val="00170D99"/>
    <w:rsid w:val="00171676"/>
    <w:rsid w:val="00171FE6"/>
    <w:rsid w:val="001721F6"/>
    <w:rsid w:val="00172236"/>
    <w:rsid w:val="0017290F"/>
    <w:rsid w:val="00174A57"/>
    <w:rsid w:val="001751BC"/>
    <w:rsid w:val="0017677C"/>
    <w:rsid w:val="00176970"/>
    <w:rsid w:val="001776DD"/>
    <w:rsid w:val="00177864"/>
    <w:rsid w:val="00177AEB"/>
    <w:rsid w:val="001803D8"/>
    <w:rsid w:val="00180F02"/>
    <w:rsid w:val="00181307"/>
    <w:rsid w:val="00182BB1"/>
    <w:rsid w:val="00185E9E"/>
    <w:rsid w:val="0018612F"/>
    <w:rsid w:val="00186978"/>
    <w:rsid w:val="00186F62"/>
    <w:rsid w:val="00187ED0"/>
    <w:rsid w:val="00193E06"/>
    <w:rsid w:val="00193E3D"/>
    <w:rsid w:val="001941B0"/>
    <w:rsid w:val="00194AF9"/>
    <w:rsid w:val="00195090"/>
    <w:rsid w:val="00196F9A"/>
    <w:rsid w:val="0019796F"/>
    <w:rsid w:val="00197C8B"/>
    <w:rsid w:val="001A2FEE"/>
    <w:rsid w:val="001A304D"/>
    <w:rsid w:val="001A4316"/>
    <w:rsid w:val="001A4803"/>
    <w:rsid w:val="001A48B1"/>
    <w:rsid w:val="001A4F1E"/>
    <w:rsid w:val="001A4F7D"/>
    <w:rsid w:val="001B03C6"/>
    <w:rsid w:val="001B0427"/>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604"/>
    <w:rsid w:val="001C6BBF"/>
    <w:rsid w:val="001C7472"/>
    <w:rsid w:val="001C7995"/>
    <w:rsid w:val="001C7A33"/>
    <w:rsid w:val="001D05CF"/>
    <w:rsid w:val="001D06B9"/>
    <w:rsid w:val="001D0ECB"/>
    <w:rsid w:val="001D0F36"/>
    <w:rsid w:val="001D1DD0"/>
    <w:rsid w:val="001D2256"/>
    <w:rsid w:val="001D2AED"/>
    <w:rsid w:val="001D442B"/>
    <w:rsid w:val="001D4E5C"/>
    <w:rsid w:val="001D50BC"/>
    <w:rsid w:val="001D5DF2"/>
    <w:rsid w:val="001D6463"/>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721"/>
    <w:rsid w:val="002020ED"/>
    <w:rsid w:val="00202279"/>
    <w:rsid w:val="00204481"/>
    <w:rsid w:val="00210DC4"/>
    <w:rsid w:val="002123D9"/>
    <w:rsid w:val="00212761"/>
    <w:rsid w:val="0021440F"/>
    <w:rsid w:val="00215651"/>
    <w:rsid w:val="002156E1"/>
    <w:rsid w:val="002159AD"/>
    <w:rsid w:val="002178CE"/>
    <w:rsid w:val="0022134C"/>
    <w:rsid w:val="00221A86"/>
    <w:rsid w:val="0022252E"/>
    <w:rsid w:val="00223D73"/>
    <w:rsid w:val="002243E4"/>
    <w:rsid w:val="002245EC"/>
    <w:rsid w:val="002245F1"/>
    <w:rsid w:val="002246E4"/>
    <w:rsid w:val="00225335"/>
    <w:rsid w:val="00226C27"/>
    <w:rsid w:val="00230BAB"/>
    <w:rsid w:val="002313EE"/>
    <w:rsid w:val="0023165A"/>
    <w:rsid w:val="0023201F"/>
    <w:rsid w:val="002331FF"/>
    <w:rsid w:val="00233FE7"/>
    <w:rsid w:val="00234473"/>
    <w:rsid w:val="00234E3F"/>
    <w:rsid w:val="002363D6"/>
    <w:rsid w:val="00237F30"/>
    <w:rsid w:val="002409D3"/>
    <w:rsid w:val="002410A6"/>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038"/>
    <w:rsid w:val="00256CC7"/>
    <w:rsid w:val="002601DC"/>
    <w:rsid w:val="002608FB"/>
    <w:rsid w:val="00264A10"/>
    <w:rsid w:val="00264D4C"/>
    <w:rsid w:val="00264D5E"/>
    <w:rsid w:val="002658D5"/>
    <w:rsid w:val="002666A1"/>
    <w:rsid w:val="002666D7"/>
    <w:rsid w:val="00270503"/>
    <w:rsid w:val="00270A56"/>
    <w:rsid w:val="002728B9"/>
    <w:rsid w:val="00273DE7"/>
    <w:rsid w:val="00274EC2"/>
    <w:rsid w:val="002760FC"/>
    <w:rsid w:val="0028013B"/>
    <w:rsid w:val="002813C0"/>
    <w:rsid w:val="00281C9B"/>
    <w:rsid w:val="002822F0"/>
    <w:rsid w:val="002849A2"/>
    <w:rsid w:val="00285845"/>
    <w:rsid w:val="00285A15"/>
    <w:rsid w:val="002872BF"/>
    <w:rsid w:val="00290073"/>
    <w:rsid w:val="00290122"/>
    <w:rsid w:val="002902F1"/>
    <w:rsid w:val="00291B46"/>
    <w:rsid w:val="002926FB"/>
    <w:rsid w:val="00293984"/>
    <w:rsid w:val="00294445"/>
    <w:rsid w:val="00295E90"/>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B174B"/>
    <w:rsid w:val="002B1E06"/>
    <w:rsid w:val="002B28E6"/>
    <w:rsid w:val="002B31C5"/>
    <w:rsid w:val="002B31C9"/>
    <w:rsid w:val="002B5140"/>
    <w:rsid w:val="002B58B7"/>
    <w:rsid w:val="002C1445"/>
    <w:rsid w:val="002C2D67"/>
    <w:rsid w:val="002C3995"/>
    <w:rsid w:val="002C3DAD"/>
    <w:rsid w:val="002C46A9"/>
    <w:rsid w:val="002C4717"/>
    <w:rsid w:val="002C4B31"/>
    <w:rsid w:val="002C630D"/>
    <w:rsid w:val="002C6854"/>
    <w:rsid w:val="002D290A"/>
    <w:rsid w:val="002D2C3E"/>
    <w:rsid w:val="002D3BD5"/>
    <w:rsid w:val="002D4481"/>
    <w:rsid w:val="002D4584"/>
    <w:rsid w:val="002D58E8"/>
    <w:rsid w:val="002D5A44"/>
    <w:rsid w:val="002D667A"/>
    <w:rsid w:val="002D7ACB"/>
    <w:rsid w:val="002E1270"/>
    <w:rsid w:val="002E1ED6"/>
    <w:rsid w:val="002E44C7"/>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A92"/>
    <w:rsid w:val="00310DC2"/>
    <w:rsid w:val="00311461"/>
    <w:rsid w:val="00312832"/>
    <w:rsid w:val="00312BFE"/>
    <w:rsid w:val="003135AC"/>
    <w:rsid w:val="003137FC"/>
    <w:rsid w:val="00314AAC"/>
    <w:rsid w:val="00314FF2"/>
    <w:rsid w:val="00316BE1"/>
    <w:rsid w:val="00317D13"/>
    <w:rsid w:val="003206B5"/>
    <w:rsid w:val="00320800"/>
    <w:rsid w:val="00320E63"/>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105"/>
    <w:rsid w:val="00351A41"/>
    <w:rsid w:val="003536CD"/>
    <w:rsid w:val="003541A5"/>
    <w:rsid w:val="0035500E"/>
    <w:rsid w:val="0036047F"/>
    <w:rsid w:val="00361026"/>
    <w:rsid w:val="0036114A"/>
    <w:rsid w:val="0036178D"/>
    <w:rsid w:val="00361C84"/>
    <w:rsid w:val="00361D9E"/>
    <w:rsid w:val="003620BF"/>
    <w:rsid w:val="00362119"/>
    <w:rsid w:val="003627D5"/>
    <w:rsid w:val="003630AD"/>
    <w:rsid w:val="00363A55"/>
    <w:rsid w:val="00363C6F"/>
    <w:rsid w:val="00363FFD"/>
    <w:rsid w:val="0036431D"/>
    <w:rsid w:val="00364B8E"/>
    <w:rsid w:val="00364F8F"/>
    <w:rsid w:val="00365F8E"/>
    <w:rsid w:val="003663AE"/>
    <w:rsid w:val="0036680B"/>
    <w:rsid w:val="00372575"/>
    <w:rsid w:val="00372EB6"/>
    <w:rsid w:val="003746F0"/>
    <w:rsid w:val="00375003"/>
    <w:rsid w:val="00381403"/>
    <w:rsid w:val="0038170D"/>
    <w:rsid w:val="00382D73"/>
    <w:rsid w:val="003831D9"/>
    <w:rsid w:val="00383A9B"/>
    <w:rsid w:val="00384167"/>
    <w:rsid w:val="003868B2"/>
    <w:rsid w:val="00386D3C"/>
    <w:rsid w:val="00394011"/>
    <w:rsid w:val="003953B2"/>
    <w:rsid w:val="00395D8A"/>
    <w:rsid w:val="003966D9"/>
    <w:rsid w:val="00396F15"/>
    <w:rsid w:val="00397F56"/>
    <w:rsid w:val="003A1006"/>
    <w:rsid w:val="003A17E1"/>
    <w:rsid w:val="003A271F"/>
    <w:rsid w:val="003A369F"/>
    <w:rsid w:val="003A3751"/>
    <w:rsid w:val="003A39DB"/>
    <w:rsid w:val="003A471E"/>
    <w:rsid w:val="003A48DD"/>
    <w:rsid w:val="003A7CC8"/>
    <w:rsid w:val="003B0B01"/>
    <w:rsid w:val="003B1786"/>
    <w:rsid w:val="003B3007"/>
    <w:rsid w:val="003B3C59"/>
    <w:rsid w:val="003B536F"/>
    <w:rsid w:val="003B6278"/>
    <w:rsid w:val="003C42E0"/>
    <w:rsid w:val="003C498E"/>
    <w:rsid w:val="003C499F"/>
    <w:rsid w:val="003C4B5B"/>
    <w:rsid w:val="003C4CEE"/>
    <w:rsid w:val="003C5218"/>
    <w:rsid w:val="003C53CA"/>
    <w:rsid w:val="003C61FD"/>
    <w:rsid w:val="003C640B"/>
    <w:rsid w:val="003C6F81"/>
    <w:rsid w:val="003C70C5"/>
    <w:rsid w:val="003C75EC"/>
    <w:rsid w:val="003C7C96"/>
    <w:rsid w:val="003C7D4E"/>
    <w:rsid w:val="003D0F2A"/>
    <w:rsid w:val="003D1735"/>
    <w:rsid w:val="003D1BF1"/>
    <w:rsid w:val="003D3C44"/>
    <w:rsid w:val="003D3FA8"/>
    <w:rsid w:val="003D4FA5"/>
    <w:rsid w:val="003D66D0"/>
    <w:rsid w:val="003D6979"/>
    <w:rsid w:val="003E2AA6"/>
    <w:rsid w:val="003E2B4E"/>
    <w:rsid w:val="003E4C9F"/>
    <w:rsid w:val="003E67DF"/>
    <w:rsid w:val="003E6FC2"/>
    <w:rsid w:val="003F1D4B"/>
    <w:rsid w:val="003F23B8"/>
    <w:rsid w:val="003F23CE"/>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4C51"/>
    <w:rsid w:val="00414D9A"/>
    <w:rsid w:val="00416172"/>
    <w:rsid w:val="00417CF9"/>
    <w:rsid w:val="00417F66"/>
    <w:rsid w:val="00420116"/>
    <w:rsid w:val="004226BA"/>
    <w:rsid w:val="00423365"/>
    <w:rsid w:val="00423780"/>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14D0"/>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0752"/>
    <w:rsid w:val="0049144A"/>
    <w:rsid w:val="0049477E"/>
    <w:rsid w:val="0049519A"/>
    <w:rsid w:val="00495F47"/>
    <w:rsid w:val="004961F1"/>
    <w:rsid w:val="004A1096"/>
    <w:rsid w:val="004A17A7"/>
    <w:rsid w:val="004A1ABB"/>
    <w:rsid w:val="004A1C65"/>
    <w:rsid w:val="004A2659"/>
    <w:rsid w:val="004A2714"/>
    <w:rsid w:val="004A28BD"/>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E2F"/>
    <w:rsid w:val="004C0E7C"/>
    <w:rsid w:val="004C2E7B"/>
    <w:rsid w:val="004C323A"/>
    <w:rsid w:val="004C329D"/>
    <w:rsid w:val="004C344F"/>
    <w:rsid w:val="004C4C43"/>
    <w:rsid w:val="004C5C97"/>
    <w:rsid w:val="004C5F67"/>
    <w:rsid w:val="004D16D2"/>
    <w:rsid w:val="004D2783"/>
    <w:rsid w:val="004D2A24"/>
    <w:rsid w:val="004D327A"/>
    <w:rsid w:val="004D4336"/>
    <w:rsid w:val="004D46CD"/>
    <w:rsid w:val="004D5106"/>
    <w:rsid w:val="004D5C5E"/>
    <w:rsid w:val="004D5CDE"/>
    <w:rsid w:val="004D5FEE"/>
    <w:rsid w:val="004D6672"/>
    <w:rsid w:val="004D712F"/>
    <w:rsid w:val="004D7242"/>
    <w:rsid w:val="004E0D07"/>
    <w:rsid w:val="004E32A2"/>
    <w:rsid w:val="004E32F3"/>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1677"/>
    <w:rsid w:val="00512036"/>
    <w:rsid w:val="005124C3"/>
    <w:rsid w:val="00513666"/>
    <w:rsid w:val="00513F8F"/>
    <w:rsid w:val="00514529"/>
    <w:rsid w:val="00514B4A"/>
    <w:rsid w:val="005155D8"/>
    <w:rsid w:val="0051592E"/>
    <w:rsid w:val="0051701E"/>
    <w:rsid w:val="00520B64"/>
    <w:rsid w:val="00523A7B"/>
    <w:rsid w:val="00523CC0"/>
    <w:rsid w:val="00524966"/>
    <w:rsid w:val="00524D82"/>
    <w:rsid w:val="0052737F"/>
    <w:rsid w:val="00527F0D"/>
    <w:rsid w:val="00530FE6"/>
    <w:rsid w:val="005318AF"/>
    <w:rsid w:val="00533444"/>
    <w:rsid w:val="00533FB8"/>
    <w:rsid w:val="00534E39"/>
    <w:rsid w:val="0053566B"/>
    <w:rsid w:val="00535AA3"/>
    <w:rsid w:val="00536969"/>
    <w:rsid w:val="00537B38"/>
    <w:rsid w:val="005402C8"/>
    <w:rsid w:val="005403F7"/>
    <w:rsid w:val="005406E4"/>
    <w:rsid w:val="005408B1"/>
    <w:rsid w:val="00540E28"/>
    <w:rsid w:val="005412F6"/>
    <w:rsid w:val="0054142B"/>
    <w:rsid w:val="00541779"/>
    <w:rsid w:val="00543250"/>
    <w:rsid w:val="00544495"/>
    <w:rsid w:val="00547AA9"/>
    <w:rsid w:val="0055137C"/>
    <w:rsid w:val="00552A98"/>
    <w:rsid w:val="00553178"/>
    <w:rsid w:val="00553605"/>
    <w:rsid w:val="00553B6C"/>
    <w:rsid w:val="00553EB8"/>
    <w:rsid w:val="00553F03"/>
    <w:rsid w:val="00554B5F"/>
    <w:rsid w:val="00554C92"/>
    <w:rsid w:val="00555D59"/>
    <w:rsid w:val="00556070"/>
    <w:rsid w:val="00556FDA"/>
    <w:rsid w:val="0055760A"/>
    <w:rsid w:val="0055762F"/>
    <w:rsid w:val="00560860"/>
    <w:rsid w:val="0056266F"/>
    <w:rsid w:val="00563006"/>
    <w:rsid w:val="00563AC8"/>
    <w:rsid w:val="00564541"/>
    <w:rsid w:val="00564889"/>
    <w:rsid w:val="00565D84"/>
    <w:rsid w:val="005700C3"/>
    <w:rsid w:val="005701E5"/>
    <w:rsid w:val="0057076D"/>
    <w:rsid w:val="00571322"/>
    <w:rsid w:val="00572BAC"/>
    <w:rsid w:val="00573B4E"/>
    <w:rsid w:val="00575E0C"/>
    <w:rsid w:val="0057658D"/>
    <w:rsid w:val="00577B52"/>
    <w:rsid w:val="00580954"/>
    <w:rsid w:val="00580C73"/>
    <w:rsid w:val="00581345"/>
    <w:rsid w:val="00581DAA"/>
    <w:rsid w:val="00582E2E"/>
    <w:rsid w:val="0058409C"/>
    <w:rsid w:val="005845AB"/>
    <w:rsid w:val="00585198"/>
    <w:rsid w:val="00585643"/>
    <w:rsid w:val="0058576A"/>
    <w:rsid w:val="00587A01"/>
    <w:rsid w:val="00587FF3"/>
    <w:rsid w:val="005906A5"/>
    <w:rsid w:val="005914FB"/>
    <w:rsid w:val="00593912"/>
    <w:rsid w:val="00594747"/>
    <w:rsid w:val="00595C47"/>
    <w:rsid w:val="00597897"/>
    <w:rsid w:val="00597E8B"/>
    <w:rsid w:val="005A0388"/>
    <w:rsid w:val="005A08D6"/>
    <w:rsid w:val="005A090E"/>
    <w:rsid w:val="005A13D2"/>
    <w:rsid w:val="005A19ED"/>
    <w:rsid w:val="005A2819"/>
    <w:rsid w:val="005A454D"/>
    <w:rsid w:val="005A669B"/>
    <w:rsid w:val="005A6B75"/>
    <w:rsid w:val="005A6F8E"/>
    <w:rsid w:val="005A717D"/>
    <w:rsid w:val="005A73E2"/>
    <w:rsid w:val="005B00A4"/>
    <w:rsid w:val="005B143F"/>
    <w:rsid w:val="005B21A9"/>
    <w:rsid w:val="005B252F"/>
    <w:rsid w:val="005B41EC"/>
    <w:rsid w:val="005B46C1"/>
    <w:rsid w:val="005B5050"/>
    <w:rsid w:val="005B6C3D"/>
    <w:rsid w:val="005C0562"/>
    <w:rsid w:val="005C0BA4"/>
    <w:rsid w:val="005C10A8"/>
    <w:rsid w:val="005C111E"/>
    <w:rsid w:val="005C21B1"/>
    <w:rsid w:val="005C249A"/>
    <w:rsid w:val="005C2579"/>
    <w:rsid w:val="005C4F7F"/>
    <w:rsid w:val="005C7C2E"/>
    <w:rsid w:val="005C7DFB"/>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939"/>
    <w:rsid w:val="005F4BF6"/>
    <w:rsid w:val="005F55F4"/>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0770"/>
    <w:rsid w:val="006107E9"/>
    <w:rsid w:val="00612828"/>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206"/>
    <w:rsid w:val="00640530"/>
    <w:rsid w:val="00642B09"/>
    <w:rsid w:val="00642F0B"/>
    <w:rsid w:val="00643305"/>
    <w:rsid w:val="00643E8B"/>
    <w:rsid w:val="00643FE5"/>
    <w:rsid w:val="00644A1A"/>
    <w:rsid w:val="00644D6D"/>
    <w:rsid w:val="006465C3"/>
    <w:rsid w:val="006479B9"/>
    <w:rsid w:val="0065070C"/>
    <w:rsid w:val="006510F7"/>
    <w:rsid w:val="00652968"/>
    <w:rsid w:val="00652B96"/>
    <w:rsid w:val="00652D1A"/>
    <w:rsid w:val="00653A43"/>
    <w:rsid w:val="00654BA0"/>
    <w:rsid w:val="00654EC3"/>
    <w:rsid w:val="0065571D"/>
    <w:rsid w:val="00656FCB"/>
    <w:rsid w:val="0065766B"/>
    <w:rsid w:val="006576DC"/>
    <w:rsid w:val="00660523"/>
    <w:rsid w:val="00660F69"/>
    <w:rsid w:val="00661BA1"/>
    <w:rsid w:val="00663C78"/>
    <w:rsid w:val="006642B6"/>
    <w:rsid w:val="00664FA0"/>
    <w:rsid w:val="0066574D"/>
    <w:rsid w:val="00665CE2"/>
    <w:rsid w:val="00666D5C"/>
    <w:rsid w:val="0067033F"/>
    <w:rsid w:val="006705FD"/>
    <w:rsid w:val="0067083A"/>
    <w:rsid w:val="006718D2"/>
    <w:rsid w:val="00672268"/>
    <w:rsid w:val="0067269A"/>
    <w:rsid w:val="006734D9"/>
    <w:rsid w:val="00673AB3"/>
    <w:rsid w:val="00673BDF"/>
    <w:rsid w:val="00673C4A"/>
    <w:rsid w:val="00673E02"/>
    <w:rsid w:val="00673E37"/>
    <w:rsid w:val="0067558A"/>
    <w:rsid w:val="00676BF3"/>
    <w:rsid w:val="00676E49"/>
    <w:rsid w:val="006773D9"/>
    <w:rsid w:val="006802F7"/>
    <w:rsid w:val="0068042E"/>
    <w:rsid w:val="00682672"/>
    <w:rsid w:val="00683067"/>
    <w:rsid w:val="0068370C"/>
    <w:rsid w:val="00683B6F"/>
    <w:rsid w:val="00684412"/>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1E1F"/>
    <w:rsid w:val="006C211E"/>
    <w:rsid w:val="006C245E"/>
    <w:rsid w:val="006C2C33"/>
    <w:rsid w:val="006C4B54"/>
    <w:rsid w:val="006C4F5E"/>
    <w:rsid w:val="006C5BDE"/>
    <w:rsid w:val="006C7699"/>
    <w:rsid w:val="006D07B5"/>
    <w:rsid w:val="006D1563"/>
    <w:rsid w:val="006D2289"/>
    <w:rsid w:val="006D2EC1"/>
    <w:rsid w:val="006D4B4F"/>
    <w:rsid w:val="006D5DC1"/>
    <w:rsid w:val="006D6341"/>
    <w:rsid w:val="006D7166"/>
    <w:rsid w:val="006D7861"/>
    <w:rsid w:val="006D7E82"/>
    <w:rsid w:val="006E038A"/>
    <w:rsid w:val="006E0634"/>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6BD1"/>
    <w:rsid w:val="0075097B"/>
    <w:rsid w:val="00750D31"/>
    <w:rsid w:val="007510FF"/>
    <w:rsid w:val="00751966"/>
    <w:rsid w:val="00753394"/>
    <w:rsid w:val="007539CA"/>
    <w:rsid w:val="007549E2"/>
    <w:rsid w:val="00754A33"/>
    <w:rsid w:val="00754D51"/>
    <w:rsid w:val="007558CF"/>
    <w:rsid w:val="007565AF"/>
    <w:rsid w:val="00756EC6"/>
    <w:rsid w:val="00757199"/>
    <w:rsid w:val="007575A2"/>
    <w:rsid w:val="007607C7"/>
    <w:rsid w:val="007608CD"/>
    <w:rsid w:val="00760BB1"/>
    <w:rsid w:val="007611C6"/>
    <w:rsid w:val="00761750"/>
    <w:rsid w:val="00761E6E"/>
    <w:rsid w:val="0076320E"/>
    <w:rsid w:val="007639B8"/>
    <w:rsid w:val="007659EE"/>
    <w:rsid w:val="00766622"/>
    <w:rsid w:val="0076690E"/>
    <w:rsid w:val="00766FC5"/>
    <w:rsid w:val="00767045"/>
    <w:rsid w:val="00767C88"/>
    <w:rsid w:val="00770169"/>
    <w:rsid w:val="007701F3"/>
    <w:rsid w:val="0077083B"/>
    <w:rsid w:val="0077095D"/>
    <w:rsid w:val="00770B2C"/>
    <w:rsid w:val="007713A3"/>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293"/>
    <w:rsid w:val="00786D29"/>
    <w:rsid w:val="007874CE"/>
    <w:rsid w:val="00787524"/>
    <w:rsid w:val="00793768"/>
    <w:rsid w:val="0079467B"/>
    <w:rsid w:val="00794A42"/>
    <w:rsid w:val="00794B62"/>
    <w:rsid w:val="00795664"/>
    <w:rsid w:val="00795EAD"/>
    <w:rsid w:val="00796423"/>
    <w:rsid w:val="00796838"/>
    <w:rsid w:val="007A037D"/>
    <w:rsid w:val="007A0A51"/>
    <w:rsid w:val="007A2369"/>
    <w:rsid w:val="007A2622"/>
    <w:rsid w:val="007A2F2F"/>
    <w:rsid w:val="007A3FC3"/>
    <w:rsid w:val="007A4252"/>
    <w:rsid w:val="007A4398"/>
    <w:rsid w:val="007A48D1"/>
    <w:rsid w:val="007A50AC"/>
    <w:rsid w:val="007A5119"/>
    <w:rsid w:val="007A5337"/>
    <w:rsid w:val="007A54E0"/>
    <w:rsid w:val="007A5E33"/>
    <w:rsid w:val="007A7DB3"/>
    <w:rsid w:val="007B0378"/>
    <w:rsid w:val="007B0623"/>
    <w:rsid w:val="007B1018"/>
    <w:rsid w:val="007B12EA"/>
    <w:rsid w:val="007B2FCC"/>
    <w:rsid w:val="007B3C1A"/>
    <w:rsid w:val="007B3C9E"/>
    <w:rsid w:val="007B41B4"/>
    <w:rsid w:val="007B510A"/>
    <w:rsid w:val="007B69C1"/>
    <w:rsid w:val="007B6F4C"/>
    <w:rsid w:val="007B76F9"/>
    <w:rsid w:val="007B7FA9"/>
    <w:rsid w:val="007C0577"/>
    <w:rsid w:val="007C1C50"/>
    <w:rsid w:val="007C2CCB"/>
    <w:rsid w:val="007C326C"/>
    <w:rsid w:val="007C335A"/>
    <w:rsid w:val="007C5F5B"/>
    <w:rsid w:val="007D08CD"/>
    <w:rsid w:val="007D10D1"/>
    <w:rsid w:val="007D175F"/>
    <w:rsid w:val="007D272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EC2"/>
    <w:rsid w:val="0080296B"/>
    <w:rsid w:val="00802C88"/>
    <w:rsid w:val="00803CB5"/>
    <w:rsid w:val="00804004"/>
    <w:rsid w:val="00804D5F"/>
    <w:rsid w:val="00805769"/>
    <w:rsid w:val="00805CA0"/>
    <w:rsid w:val="00806301"/>
    <w:rsid w:val="008065C4"/>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2D2C"/>
    <w:rsid w:val="00823025"/>
    <w:rsid w:val="008248D1"/>
    <w:rsid w:val="00824AEB"/>
    <w:rsid w:val="0082506F"/>
    <w:rsid w:val="008278EC"/>
    <w:rsid w:val="00830719"/>
    <w:rsid w:val="00830F4A"/>
    <w:rsid w:val="00831C1A"/>
    <w:rsid w:val="00832D0D"/>
    <w:rsid w:val="008338A6"/>
    <w:rsid w:val="00833A8D"/>
    <w:rsid w:val="00834C31"/>
    <w:rsid w:val="0083642B"/>
    <w:rsid w:val="00836724"/>
    <w:rsid w:val="008377D4"/>
    <w:rsid w:val="00837BEF"/>
    <w:rsid w:val="008405CD"/>
    <w:rsid w:val="0084068D"/>
    <w:rsid w:val="008414EB"/>
    <w:rsid w:val="00842B51"/>
    <w:rsid w:val="00843425"/>
    <w:rsid w:val="00845DDB"/>
    <w:rsid w:val="008460C1"/>
    <w:rsid w:val="008474AB"/>
    <w:rsid w:val="00850A81"/>
    <w:rsid w:val="0085215D"/>
    <w:rsid w:val="00852F36"/>
    <w:rsid w:val="0085304C"/>
    <w:rsid w:val="00853D21"/>
    <w:rsid w:val="00853FA9"/>
    <w:rsid w:val="0085642B"/>
    <w:rsid w:val="0085718D"/>
    <w:rsid w:val="00857612"/>
    <w:rsid w:val="00857C24"/>
    <w:rsid w:val="00860828"/>
    <w:rsid w:val="00860CC3"/>
    <w:rsid w:val="0086114F"/>
    <w:rsid w:val="00861219"/>
    <w:rsid w:val="008626F5"/>
    <w:rsid w:val="00862F88"/>
    <w:rsid w:val="008640FC"/>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3C"/>
    <w:rsid w:val="00891EDD"/>
    <w:rsid w:val="00893A75"/>
    <w:rsid w:val="008946A5"/>
    <w:rsid w:val="00894E24"/>
    <w:rsid w:val="008963C9"/>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1FBB"/>
    <w:rsid w:val="008B2083"/>
    <w:rsid w:val="008B2210"/>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D0BC1"/>
    <w:rsid w:val="008D0CD3"/>
    <w:rsid w:val="008D1628"/>
    <w:rsid w:val="008D2DC1"/>
    <w:rsid w:val="008D3803"/>
    <w:rsid w:val="008D392C"/>
    <w:rsid w:val="008D5287"/>
    <w:rsid w:val="008D5D57"/>
    <w:rsid w:val="008D5F0F"/>
    <w:rsid w:val="008D6487"/>
    <w:rsid w:val="008D6B50"/>
    <w:rsid w:val="008D79FF"/>
    <w:rsid w:val="008E184E"/>
    <w:rsid w:val="008E1C4D"/>
    <w:rsid w:val="008E239A"/>
    <w:rsid w:val="008E4291"/>
    <w:rsid w:val="008E44BC"/>
    <w:rsid w:val="008E5AAB"/>
    <w:rsid w:val="008E70D6"/>
    <w:rsid w:val="008E7C73"/>
    <w:rsid w:val="008F0292"/>
    <w:rsid w:val="008F03AE"/>
    <w:rsid w:val="008F1893"/>
    <w:rsid w:val="008F2E68"/>
    <w:rsid w:val="008F3415"/>
    <w:rsid w:val="008F3A30"/>
    <w:rsid w:val="008F47DF"/>
    <w:rsid w:val="008F4D67"/>
    <w:rsid w:val="008F4F87"/>
    <w:rsid w:val="008F7503"/>
    <w:rsid w:val="009006B8"/>
    <w:rsid w:val="00900FC2"/>
    <w:rsid w:val="00900FF6"/>
    <w:rsid w:val="00903C79"/>
    <w:rsid w:val="00904D35"/>
    <w:rsid w:val="00905550"/>
    <w:rsid w:val="009056E7"/>
    <w:rsid w:val="009063F7"/>
    <w:rsid w:val="00906DAF"/>
    <w:rsid w:val="0090743C"/>
    <w:rsid w:val="009076F8"/>
    <w:rsid w:val="009103C7"/>
    <w:rsid w:val="0091176B"/>
    <w:rsid w:val="00914F9E"/>
    <w:rsid w:val="009153B2"/>
    <w:rsid w:val="009161EF"/>
    <w:rsid w:val="00916B70"/>
    <w:rsid w:val="009170C8"/>
    <w:rsid w:val="00917AA4"/>
    <w:rsid w:val="00920108"/>
    <w:rsid w:val="00920663"/>
    <w:rsid w:val="00921467"/>
    <w:rsid w:val="00922594"/>
    <w:rsid w:val="009225F4"/>
    <w:rsid w:val="009229AF"/>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137C"/>
    <w:rsid w:val="00952881"/>
    <w:rsid w:val="00952CF3"/>
    <w:rsid w:val="009543A0"/>
    <w:rsid w:val="00956D9C"/>
    <w:rsid w:val="00957748"/>
    <w:rsid w:val="0096063D"/>
    <w:rsid w:val="00962F6D"/>
    <w:rsid w:val="0096388F"/>
    <w:rsid w:val="00963A34"/>
    <w:rsid w:val="00963E17"/>
    <w:rsid w:val="00963E4B"/>
    <w:rsid w:val="00965AAD"/>
    <w:rsid w:val="00965AC1"/>
    <w:rsid w:val="009660E0"/>
    <w:rsid w:val="00966465"/>
    <w:rsid w:val="009673D0"/>
    <w:rsid w:val="00970664"/>
    <w:rsid w:val="00970985"/>
    <w:rsid w:val="00971B51"/>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6AAF"/>
    <w:rsid w:val="00986F85"/>
    <w:rsid w:val="009871D9"/>
    <w:rsid w:val="00987297"/>
    <w:rsid w:val="0098750A"/>
    <w:rsid w:val="00987B5D"/>
    <w:rsid w:val="00990FB6"/>
    <w:rsid w:val="00992BA2"/>
    <w:rsid w:val="00994232"/>
    <w:rsid w:val="00995800"/>
    <w:rsid w:val="009968AA"/>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382F"/>
    <w:rsid w:val="009B40D4"/>
    <w:rsid w:val="009B4EA8"/>
    <w:rsid w:val="009B6184"/>
    <w:rsid w:val="009B678B"/>
    <w:rsid w:val="009B77E5"/>
    <w:rsid w:val="009C012E"/>
    <w:rsid w:val="009C09BD"/>
    <w:rsid w:val="009C0AF7"/>
    <w:rsid w:val="009C3005"/>
    <w:rsid w:val="009C4A47"/>
    <w:rsid w:val="009C4CF7"/>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F026C"/>
    <w:rsid w:val="009F0468"/>
    <w:rsid w:val="009F04D7"/>
    <w:rsid w:val="009F0B4B"/>
    <w:rsid w:val="009F1237"/>
    <w:rsid w:val="009F17BC"/>
    <w:rsid w:val="009F23F7"/>
    <w:rsid w:val="009F2B83"/>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4C7E"/>
    <w:rsid w:val="00A05EBB"/>
    <w:rsid w:val="00A06091"/>
    <w:rsid w:val="00A07075"/>
    <w:rsid w:val="00A10450"/>
    <w:rsid w:val="00A10993"/>
    <w:rsid w:val="00A11FC3"/>
    <w:rsid w:val="00A124F4"/>
    <w:rsid w:val="00A1278B"/>
    <w:rsid w:val="00A130A6"/>
    <w:rsid w:val="00A134D6"/>
    <w:rsid w:val="00A1382B"/>
    <w:rsid w:val="00A141CE"/>
    <w:rsid w:val="00A14F46"/>
    <w:rsid w:val="00A15EB7"/>
    <w:rsid w:val="00A162FD"/>
    <w:rsid w:val="00A172F2"/>
    <w:rsid w:val="00A17768"/>
    <w:rsid w:val="00A20093"/>
    <w:rsid w:val="00A20A64"/>
    <w:rsid w:val="00A20AC2"/>
    <w:rsid w:val="00A22515"/>
    <w:rsid w:val="00A232F5"/>
    <w:rsid w:val="00A239BE"/>
    <w:rsid w:val="00A246C6"/>
    <w:rsid w:val="00A24E20"/>
    <w:rsid w:val="00A24FCD"/>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3104"/>
    <w:rsid w:val="00A63838"/>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664F"/>
    <w:rsid w:val="00A76F8D"/>
    <w:rsid w:val="00A7719C"/>
    <w:rsid w:val="00A775C1"/>
    <w:rsid w:val="00A77711"/>
    <w:rsid w:val="00A809A3"/>
    <w:rsid w:val="00A811DD"/>
    <w:rsid w:val="00A8134A"/>
    <w:rsid w:val="00A8176A"/>
    <w:rsid w:val="00A82E66"/>
    <w:rsid w:val="00A82F67"/>
    <w:rsid w:val="00A8444D"/>
    <w:rsid w:val="00A84AAF"/>
    <w:rsid w:val="00A84CDA"/>
    <w:rsid w:val="00A84DE2"/>
    <w:rsid w:val="00A85BCC"/>
    <w:rsid w:val="00A86063"/>
    <w:rsid w:val="00A86069"/>
    <w:rsid w:val="00A86423"/>
    <w:rsid w:val="00A91E6A"/>
    <w:rsid w:val="00A9275F"/>
    <w:rsid w:val="00A9291F"/>
    <w:rsid w:val="00A92A5D"/>
    <w:rsid w:val="00A94BBD"/>
    <w:rsid w:val="00A96323"/>
    <w:rsid w:val="00A96498"/>
    <w:rsid w:val="00A9669D"/>
    <w:rsid w:val="00A96AEC"/>
    <w:rsid w:val="00A97125"/>
    <w:rsid w:val="00A97963"/>
    <w:rsid w:val="00A97B1F"/>
    <w:rsid w:val="00AA041B"/>
    <w:rsid w:val="00AA172A"/>
    <w:rsid w:val="00AA18CE"/>
    <w:rsid w:val="00AA2440"/>
    <w:rsid w:val="00AA27AA"/>
    <w:rsid w:val="00AA288D"/>
    <w:rsid w:val="00AA3162"/>
    <w:rsid w:val="00AA31CB"/>
    <w:rsid w:val="00AA33C1"/>
    <w:rsid w:val="00AA4AC0"/>
    <w:rsid w:val="00AA505E"/>
    <w:rsid w:val="00AA6681"/>
    <w:rsid w:val="00AA683B"/>
    <w:rsid w:val="00AA6938"/>
    <w:rsid w:val="00AA757D"/>
    <w:rsid w:val="00AA7F65"/>
    <w:rsid w:val="00AB01F1"/>
    <w:rsid w:val="00AB13D7"/>
    <w:rsid w:val="00AB1AFA"/>
    <w:rsid w:val="00AB1D97"/>
    <w:rsid w:val="00AB2E52"/>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042"/>
    <w:rsid w:val="00AD5FFA"/>
    <w:rsid w:val="00AD6743"/>
    <w:rsid w:val="00AD7282"/>
    <w:rsid w:val="00AD72E3"/>
    <w:rsid w:val="00AD7A34"/>
    <w:rsid w:val="00AD7FE7"/>
    <w:rsid w:val="00AE28DA"/>
    <w:rsid w:val="00AE2A12"/>
    <w:rsid w:val="00AE2D6A"/>
    <w:rsid w:val="00AE2F41"/>
    <w:rsid w:val="00AE5519"/>
    <w:rsid w:val="00AE62E9"/>
    <w:rsid w:val="00AE72D8"/>
    <w:rsid w:val="00AE7308"/>
    <w:rsid w:val="00AF1EEE"/>
    <w:rsid w:val="00AF2714"/>
    <w:rsid w:val="00AF28DC"/>
    <w:rsid w:val="00AF2BCE"/>
    <w:rsid w:val="00AF39C4"/>
    <w:rsid w:val="00AF40E4"/>
    <w:rsid w:val="00AF65A7"/>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921"/>
    <w:rsid w:val="00B22948"/>
    <w:rsid w:val="00B23D1D"/>
    <w:rsid w:val="00B24018"/>
    <w:rsid w:val="00B25055"/>
    <w:rsid w:val="00B25146"/>
    <w:rsid w:val="00B26DAA"/>
    <w:rsid w:val="00B3074A"/>
    <w:rsid w:val="00B30BEB"/>
    <w:rsid w:val="00B30D37"/>
    <w:rsid w:val="00B311A1"/>
    <w:rsid w:val="00B312F1"/>
    <w:rsid w:val="00B31A96"/>
    <w:rsid w:val="00B31EBB"/>
    <w:rsid w:val="00B32BF9"/>
    <w:rsid w:val="00B32F29"/>
    <w:rsid w:val="00B334F9"/>
    <w:rsid w:val="00B33547"/>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47E7A"/>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234"/>
    <w:rsid w:val="00B6461D"/>
    <w:rsid w:val="00B655F7"/>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6168"/>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C7C"/>
    <w:rsid w:val="00BC1C84"/>
    <w:rsid w:val="00BC25E6"/>
    <w:rsid w:val="00BC2DC8"/>
    <w:rsid w:val="00BC3153"/>
    <w:rsid w:val="00BC35B1"/>
    <w:rsid w:val="00BC3793"/>
    <w:rsid w:val="00BC45EE"/>
    <w:rsid w:val="00BC68CC"/>
    <w:rsid w:val="00BC7F36"/>
    <w:rsid w:val="00BD27CD"/>
    <w:rsid w:val="00BD2FE2"/>
    <w:rsid w:val="00BD3CD3"/>
    <w:rsid w:val="00BD46D0"/>
    <w:rsid w:val="00BD6490"/>
    <w:rsid w:val="00BD6D18"/>
    <w:rsid w:val="00BD7288"/>
    <w:rsid w:val="00BE1486"/>
    <w:rsid w:val="00BE16D8"/>
    <w:rsid w:val="00BE46B2"/>
    <w:rsid w:val="00BE50A1"/>
    <w:rsid w:val="00BE53F3"/>
    <w:rsid w:val="00BE5B3F"/>
    <w:rsid w:val="00BE745D"/>
    <w:rsid w:val="00BF00C6"/>
    <w:rsid w:val="00BF028B"/>
    <w:rsid w:val="00BF20EA"/>
    <w:rsid w:val="00BF2AEF"/>
    <w:rsid w:val="00BF2DF2"/>
    <w:rsid w:val="00BF4094"/>
    <w:rsid w:val="00BF4C29"/>
    <w:rsid w:val="00BF50CE"/>
    <w:rsid w:val="00BF661D"/>
    <w:rsid w:val="00BF6B91"/>
    <w:rsid w:val="00BF71B6"/>
    <w:rsid w:val="00C00996"/>
    <w:rsid w:val="00C036AD"/>
    <w:rsid w:val="00C04395"/>
    <w:rsid w:val="00C05528"/>
    <w:rsid w:val="00C05C32"/>
    <w:rsid w:val="00C07274"/>
    <w:rsid w:val="00C074C6"/>
    <w:rsid w:val="00C1051C"/>
    <w:rsid w:val="00C10D10"/>
    <w:rsid w:val="00C1120E"/>
    <w:rsid w:val="00C117DB"/>
    <w:rsid w:val="00C11B8F"/>
    <w:rsid w:val="00C12298"/>
    <w:rsid w:val="00C12493"/>
    <w:rsid w:val="00C125F5"/>
    <w:rsid w:val="00C13E1D"/>
    <w:rsid w:val="00C14970"/>
    <w:rsid w:val="00C14F87"/>
    <w:rsid w:val="00C158C1"/>
    <w:rsid w:val="00C16878"/>
    <w:rsid w:val="00C17EC6"/>
    <w:rsid w:val="00C21A44"/>
    <w:rsid w:val="00C21A91"/>
    <w:rsid w:val="00C21D7A"/>
    <w:rsid w:val="00C22191"/>
    <w:rsid w:val="00C2341C"/>
    <w:rsid w:val="00C23BCE"/>
    <w:rsid w:val="00C23DE4"/>
    <w:rsid w:val="00C247CC"/>
    <w:rsid w:val="00C25B31"/>
    <w:rsid w:val="00C2720C"/>
    <w:rsid w:val="00C274DD"/>
    <w:rsid w:val="00C2790E"/>
    <w:rsid w:val="00C27D15"/>
    <w:rsid w:val="00C30F1A"/>
    <w:rsid w:val="00C31894"/>
    <w:rsid w:val="00C31CF1"/>
    <w:rsid w:val="00C3341D"/>
    <w:rsid w:val="00C33B71"/>
    <w:rsid w:val="00C40C8C"/>
    <w:rsid w:val="00C40F91"/>
    <w:rsid w:val="00C41E2B"/>
    <w:rsid w:val="00C41EAB"/>
    <w:rsid w:val="00C42348"/>
    <w:rsid w:val="00C424C9"/>
    <w:rsid w:val="00C431D8"/>
    <w:rsid w:val="00C43CAB"/>
    <w:rsid w:val="00C442A4"/>
    <w:rsid w:val="00C45016"/>
    <w:rsid w:val="00C45DAC"/>
    <w:rsid w:val="00C46877"/>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2A67"/>
    <w:rsid w:val="00C63045"/>
    <w:rsid w:val="00C6332E"/>
    <w:rsid w:val="00C64540"/>
    <w:rsid w:val="00C6545D"/>
    <w:rsid w:val="00C65509"/>
    <w:rsid w:val="00C65EDC"/>
    <w:rsid w:val="00C65F54"/>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64B4"/>
    <w:rsid w:val="00C86684"/>
    <w:rsid w:val="00C86A10"/>
    <w:rsid w:val="00C877A6"/>
    <w:rsid w:val="00C90195"/>
    <w:rsid w:val="00C9274F"/>
    <w:rsid w:val="00C9275B"/>
    <w:rsid w:val="00C92FF5"/>
    <w:rsid w:val="00C956F4"/>
    <w:rsid w:val="00C95D87"/>
    <w:rsid w:val="00C96455"/>
    <w:rsid w:val="00C975E1"/>
    <w:rsid w:val="00CA50AD"/>
    <w:rsid w:val="00CA66F8"/>
    <w:rsid w:val="00CA75D7"/>
    <w:rsid w:val="00CB1463"/>
    <w:rsid w:val="00CB1EE3"/>
    <w:rsid w:val="00CB25D3"/>
    <w:rsid w:val="00CB2E41"/>
    <w:rsid w:val="00CB33E6"/>
    <w:rsid w:val="00CB34AF"/>
    <w:rsid w:val="00CB356D"/>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5825"/>
    <w:rsid w:val="00CC74B5"/>
    <w:rsid w:val="00CC74F7"/>
    <w:rsid w:val="00CD030A"/>
    <w:rsid w:val="00CD20A6"/>
    <w:rsid w:val="00CD23B1"/>
    <w:rsid w:val="00CD469E"/>
    <w:rsid w:val="00CD5419"/>
    <w:rsid w:val="00CD5CEA"/>
    <w:rsid w:val="00CD75AC"/>
    <w:rsid w:val="00CD7C5F"/>
    <w:rsid w:val="00CD7F65"/>
    <w:rsid w:val="00CE269B"/>
    <w:rsid w:val="00CE2CAD"/>
    <w:rsid w:val="00CE3A21"/>
    <w:rsid w:val="00CE535E"/>
    <w:rsid w:val="00CE69F0"/>
    <w:rsid w:val="00CE6D6E"/>
    <w:rsid w:val="00CE7FCF"/>
    <w:rsid w:val="00CF107C"/>
    <w:rsid w:val="00CF14CB"/>
    <w:rsid w:val="00CF3176"/>
    <w:rsid w:val="00CF3636"/>
    <w:rsid w:val="00CF4035"/>
    <w:rsid w:val="00CF4081"/>
    <w:rsid w:val="00CF4FC6"/>
    <w:rsid w:val="00CF583B"/>
    <w:rsid w:val="00CF5B4A"/>
    <w:rsid w:val="00CF5BDA"/>
    <w:rsid w:val="00CF660C"/>
    <w:rsid w:val="00D00971"/>
    <w:rsid w:val="00D0122A"/>
    <w:rsid w:val="00D0129E"/>
    <w:rsid w:val="00D014AA"/>
    <w:rsid w:val="00D015C0"/>
    <w:rsid w:val="00D03FCC"/>
    <w:rsid w:val="00D04664"/>
    <w:rsid w:val="00D06342"/>
    <w:rsid w:val="00D0637F"/>
    <w:rsid w:val="00D06D31"/>
    <w:rsid w:val="00D06DBD"/>
    <w:rsid w:val="00D07BDD"/>
    <w:rsid w:val="00D07E70"/>
    <w:rsid w:val="00D119F5"/>
    <w:rsid w:val="00D120F8"/>
    <w:rsid w:val="00D128BE"/>
    <w:rsid w:val="00D1446B"/>
    <w:rsid w:val="00D20A60"/>
    <w:rsid w:val="00D211DE"/>
    <w:rsid w:val="00D22E28"/>
    <w:rsid w:val="00D22F9B"/>
    <w:rsid w:val="00D23C28"/>
    <w:rsid w:val="00D24847"/>
    <w:rsid w:val="00D25CF9"/>
    <w:rsid w:val="00D26DD0"/>
    <w:rsid w:val="00D27060"/>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6095"/>
    <w:rsid w:val="00D47701"/>
    <w:rsid w:val="00D4773E"/>
    <w:rsid w:val="00D50216"/>
    <w:rsid w:val="00D515BD"/>
    <w:rsid w:val="00D52297"/>
    <w:rsid w:val="00D52466"/>
    <w:rsid w:val="00D528E9"/>
    <w:rsid w:val="00D53094"/>
    <w:rsid w:val="00D53B08"/>
    <w:rsid w:val="00D54270"/>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55F6"/>
    <w:rsid w:val="00D85895"/>
    <w:rsid w:val="00D86289"/>
    <w:rsid w:val="00D87E21"/>
    <w:rsid w:val="00D87F95"/>
    <w:rsid w:val="00D90146"/>
    <w:rsid w:val="00D91281"/>
    <w:rsid w:val="00D91BE5"/>
    <w:rsid w:val="00D920DA"/>
    <w:rsid w:val="00D92178"/>
    <w:rsid w:val="00D93F9D"/>
    <w:rsid w:val="00D944C5"/>
    <w:rsid w:val="00D96A1B"/>
    <w:rsid w:val="00D97506"/>
    <w:rsid w:val="00D97552"/>
    <w:rsid w:val="00D978C7"/>
    <w:rsid w:val="00DA21C7"/>
    <w:rsid w:val="00DB09F5"/>
    <w:rsid w:val="00DB1191"/>
    <w:rsid w:val="00DB1BE8"/>
    <w:rsid w:val="00DB33E5"/>
    <w:rsid w:val="00DB34C4"/>
    <w:rsid w:val="00DB5F12"/>
    <w:rsid w:val="00DB6318"/>
    <w:rsid w:val="00DB66D6"/>
    <w:rsid w:val="00DB7214"/>
    <w:rsid w:val="00DB729C"/>
    <w:rsid w:val="00DB7A6E"/>
    <w:rsid w:val="00DC2396"/>
    <w:rsid w:val="00DC2D31"/>
    <w:rsid w:val="00DC337F"/>
    <w:rsid w:val="00DC3386"/>
    <w:rsid w:val="00DC341B"/>
    <w:rsid w:val="00DC4E40"/>
    <w:rsid w:val="00DC56F2"/>
    <w:rsid w:val="00DC5DF9"/>
    <w:rsid w:val="00DD0CF5"/>
    <w:rsid w:val="00DD13AA"/>
    <w:rsid w:val="00DD1C21"/>
    <w:rsid w:val="00DD1DE9"/>
    <w:rsid w:val="00DD57AC"/>
    <w:rsid w:val="00DD66CF"/>
    <w:rsid w:val="00DE0AC4"/>
    <w:rsid w:val="00DE0B19"/>
    <w:rsid w:val="00DE109D"/>
    <w:rsid w:val="00DE1238"/>
    <w:rsid w:val="00DE343C"/>
    <w:rsid w:val="00DE4CED"/>
    <w:rsid w:val="00DE501E"/>
    <w:rsid w:val="00DE5616"/>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224"/>
    <w:rsid w:val="00DF7A92"/>
    <w:rsid w:val="00E00EA8"/>
    <w:rsid w:val="00E00EF4"/>
    <w:rsid w:val="00E029D7"/>
    <w:rsid w:val="00E02FE0"/>
    <w:rsid w:val="00E03C36"/>
    <w:rsid w:val="00E03F33"/>
    <w:rsid w:val="00E044D2"/>
    <w:rsid w:val="00E04D0C"/>
    <w:rsid w:val="00E050A5"/>
    <w:rsid w:val="00E052C5"/>
    <w:rsid w:val="00E05729"/>
    <w:rsid w:val="00E05DAD"/>
    <w:rsid w:val="00E064BA"/>
    <w:rsid w:val="00E06B92"/>
    <w:rsid w:val="00E07DB0"/>
    <w:rsid w:val="00E105A8"/>
    <w:rsid w:val="00E10EC9"/>
    <w:rsid w:val="00E11917"/>
    <w:rsid w:val="00E1270C"/>
    <w:rsid w:val="00E12D49"/>
    <w:rsid w:val="00E131DF"/>
    <w:rsid w:val="00E133CC"/>
    <w:rsid w:val="00E13D59"/>
    <w:rsid w:val="00E14CC5"/>
    <w:rsid w:val="00E15687"/>
    <w:rsid w:val="00E1575E"/>
    <w:rsid w:val="00E157AE"/>
    <w:rsid w:val="00E165CF"/>
    <w:rsid w:val="00E173A0"/>
    <w:rsid w:val="00E20024"/>
    <w:rsid w:val="00E2168E"/>
    <w:rsid w:val="00E21C0C"/>
    <w:rsid w:val="00E21C6C"/>
    <w:rsid w:val="00E23A9A"/>
    <w:rsid w:val="00E23DDC"/>
    <w:rsid w:val="00E2429C"/>
    <w:rsid w:val="00E2439E"/>
    <w:rsid w:val="00E243CD"/>
    <w:rsid w:val="00E25309"/>
    <w:rsid w:val="00E25790"/>
    <w:rsid w:val="00E2592B"/>
    <w:rsid w:val="00E260DB"/>
    <w:rsid w:val="00E26F74"/>
    <w:rsid w:val="00E305A4"/>
    <w:rsid w:val="00E309FB"/>
    <w:rsid w:val="00E3233E"/>
    <w:rsid w:val="00E32E22"/>
    <w:rsid w:val="00E3493F"/>
    <w:rsid w:val="00E34A0C"/>
    <w:rsid w:val="00E40324"/>
    <w:rsid w:val="00E420F6"/>
    <w:rsid w:val="00E42960"/>
    <w:rsid w:val="00E43049"/>
    <w:rsid w:val="00E44446"/>
    <w:rsid w:val="00E45902"/>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91778"/>
    <w:rsid w:val="00E919BF"/>
    <w:rsid w:val="00E91EBC"/>
    <w:rsid w:val="00E91EC9"/>
    <w:rsid w:val="00E92CE4"/>
    <w:rsid w:val="00E92F31"/>
    <w:rsid w:val="00E93060"/>
    <w:rsid w:val="00E93598"/>
    <w:rsid w:val="00E93747"/>
    <w:rsid w:val="00E9749F"/>
    <w:rsid w:val="00E97723"/>
    <w:rsid w:val="00EA084D"/>
    <w:rsid w:val="00EA0956"/>
    <w:rsid w:val="00EA0CFA"/>
    <w:rsid w:val="00EA14D6"/>
    <w:rsid w:val="00EA2447"/>
    <w:rsid w:val="00EA2D28"/>
    <w:rsid w:val="00EA30DC"/>
    <w:rsid w:val="00EA3769"/>
    <w:rsid w:val="00EA471D"/>
    <w:rsid w:val="00EA596C"/>
    <w:rsid w:val="00EA6544"/>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85E"/>
    <w:rsid w:val="00ED6E41"/>
    <w:rsid w:val="00ED71B8"/>
    <w:rsid w:val="00EE234A"/>
    <w:rsid w:val="00EE2B78"/>
    <w:rsid w:val="00EE3101"/>
    <w:rsid w:val="00EE3392"/>
    <w:rsid w:val="00EE3DE4"/>
    <w:rsid w:val="00EE52D4"/>
    <w:rsid w:val="00EE64A5"/>
    <w:rsid w:val="00EE658E"/>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EFC"/>
    <w:rsid w:val="00F10F41"/>
    <w:rsid w:val="00F11168"/>
    <w:rsid w:val="00F125E3"/>
    <w:rsid w:val="00F127E1"/>
    <w:rsid w:val="00F1302B"/>
    <w:rsid w:val="00F14622"/>
    <w:rsid w:val="00F16541"/>
    <w:rsid w:val="00F1691D"/>
    <w:rsid w:val="00F2068E"/>
    <w:rsid w:val="00F2177B"/>
    <w:rsid w:val="00F22C41"/>
    <w:rsid w:val="00F22D57"/>
    <w:rsid w:val="00F22F61"/>
    <w:rsid w:val="00F24FFA"/>
    <w:rsid w:val="00F25E06"/>
    <w:rsid w:val="00F30263"/>
    <w:rsid w:val="00F30B8E"/>
    <w:rsid w:val="00F31BE3"/>
    <w:rsid w:val="00F32463"/>
    <w:rsid w:val="00F32778"/>
    <w:rsid w:val="00F32DFD"/>
    <w:rsid w:val="00F3318D"/>
    <w:rsid w:val="00F346C6"/>
    <w:rsid w:val="00F373DE"/>
    <w:rsid w:val="00F41964"/>
    <w:rsid w:val="00F419B8"/>
    <w:rsid w:val="00F41F60"/>
    <w:rsid w:val="00F4221D"/>
    <w:rsid w:val="00F42534"/>
    <w:rsid w:val="00F42F7B"/>
    <w:rsid w:val="00F434C2"/>
    <w:rsid w:val="00F44B44"/>
    <w:rsid w:val="00F44FFE"/>
    <w:rsid w:val="00F45615"/>
    <w:rsid w:val="00F457DE"/>
    <w:rsid w:val="00F45A3B"/>
    <w:rsid w:val="00F464E5"/>
    <w:rsid w:val="00F47C8D"/>
    <w:rsid w:val="00F517AC"/>
    <w:rsid w:val="00F531DA"/>
    <w:rsid w:val="00F5359F"/>
    <w:rsid w:val="00F53A5C"/>
    <w:rsid w:val="00F56081"/>
    <w:rsid w:val="00F56BBD"/>
    <w:rsid w:val="00F57116"/>
    <w:rsid w:val="00F60001"/>
    <w:rsid w:val="00F60803"/>
    <w:rsid w:val="00F6092E"/>
    <w:rsid w:val="00F61B59"/>
    <w:rsid w:val="00F62F0E"/>
    <w:rsid w:val="00F638D3"/>
    <w:rsid w:val="00F64031"/>
    <w:rsid w:val="00F64EC9"/>
    <w:rsid w:val="00F655CB"/>
    <w:rsid w:val="00F65EEA"/>
    <w:rsid w:val="00F66003"/>
    <w:rsid w:val="00F661AB"/>
    <w:rsid w:val="00F67CC1"/>
    <w:rsid w:val="00F7033D"/>
    <w:rsid w:val="00F704B4"/>
    <w:rsid w:val="00F70B3D"/>
    <w:rsid w:val="00F71EF7"/>
    <w:rsid w:val="00F72C0C"/>
    <w:rsid w:val="00F74283"/>
    <w:rsid w:val="00F74A6F"/>
    <w:rsid w:val="00F75332"/>
    <w:rsid w:val="00F756F3"/>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BE2"/>
    <w:rsid w:val="00F9203B"/>
    <w:rsid w:val="00F92724"/>
    <w:rsid w:val="00F92DD9"/>
    <w:rsid w:val="00F938FB"/>
    <w:rsid w:val="00F9395E"/>
    <w:rsid w:val="00F93A69"/>
    <w:rsid w:val="00F93DC3"/>
    <w:rsid w:val="00F94A8B"/>
    <w:rsid w:val="00F95613"/>
    <w:rsid w:val="00F95661"/>
    <w:rsid w:val="00F9575F"/>
    <w:rsid w:val="00F96289"/>
    <w:rsid w:val="00F96F83"/>
    <w:rsid w:val="00FA009F"/>
    <w:rsid w:val="00FA02A7"/>
    <w:rsid w:val="00FA02C6"/>
    <w:rsid w:val="00FA2B75"/>
    <w:rsid w:val="00FA3398"/>
    <w:rsid w:val="00FA3FA7"/>
    <w:rsid w:val="00FA4CEB"/>
    <w:rsid w:val="00FA6C9E"/>
    <w:rsid w:val="00FA7962"/>
    <w:rsid w:val="00FB09F4"/>
    <w:rsid w:val="00FB11F8"/>
    <w:rsid w:val="00FB2ACA"/>
    <w:rsid w:val="00FB2B2C"/>
    <w:rsid w:val="00FB359B"/>
    <w:rsid w:val="00FB42C8"/>
    <w:rsid w:val="00FB46D5"/>
    <w:rsid w:val="00FB5172"/>
    <w:rsid w:val="00FB5F5B"/>
    <w:rsid w:val="00FB6A4B"/>
    <w:rsid w:val="00FB6A7F"/>
    <w:rsid w:val="00FB7909"/>
    <w:rsid w:val="00FB7AC1"/>
    <w:rsid w:val="00FB7C75"/>
    <w:rsid w:val="00FC2359"/>
    <w:rsid w:val="00FC55B6"/>
    <w:rsid w:val="00FC720A"/>
    <w:rsid w:val="00FC721D"/>
    <w:rsid w:val="00FC7873"/>
    <w:rsid w:val="00FC7C1D"/>
    <w:rsid w:val="00FD012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4D8B"/>
    <w:rsid w:val="00FE535D"/>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theme" Target="theme/theme1.xml" /><Relationship Id="rId33" Type="http://schemas.openxmlformats.org/officeDocument/2006/relationships/fontTable" Target="fontTable.xml" /><Relationship Id="gemHypRid1" Type="http://schemas.openxmlformats.org/officeDocument/2006/relationships/hyperlink" Target="https://blog.youtube/news-and-events/updates-youtube-supervised-accounts-teens/" TargetMode="External" /><Relationship Id="gemHypRid2" Type="http://schemas.openxmlformats.org/officeDocument/2006/relationships/hyperlink" Target="https://support.google.com/youtube/answer/10315420?hl=en-GB&amp;ref_topic=15279060&amp;sjid=15225282118002181205-EU" TargetMode="External" /><Relationship Id="gemHypRid3" Type="http://schemas.openxmlformats.org/officeDocument/2006/relationships/hyperlink" Target="https://compass-uk.org/services/compass-changing-lives/online-resources/what-effects-do-mobile-phones-have-on-children-and-young-peoples-mental-health/" TargetMode="External" /><Relationship Id="gemHypRid4" Type="http://schemas.openxmlformats.org/officeDocument/2006/relationships/hyperlink" Target="https://ee.co.uk/internet-online-safety" TargetMode="External" /><Relationship Id="gemHypRid5" Type="http://schemas.openxmlformats.org/officeDocument/2006/relationships/hyperlink" Target="https://www.knowsleyclcs.org.uk/march-2026/" TargetMode="External" /><Relationship Id="gemHypRid6" Type="http://schemas.openxmlformats.org/officeDocument/2006/relationships/hyperlink" Target="https://www.smartphonefreechildhood.org/" TargetMode="External" /><Relationship Id="gemHypRid7" Type="http://schemas.openxmlformats.org/officeDocument/2006/relationships/hyperlink" Target="https://www.which.co.uk/reviews/mobile-phones/article/buying-a-first-mobile-phone-best-dumb-phones-and-smartphones-for-kids-aA03C3Y8aTzr" TargetMode="External" /><Relationship Id="gemHypRid8" Type="http://schemas.openxmlformats.org/officeDocument/2006/relationships/hyperlink" Target="https://www.bark.us/content-review/five-nights-at-freddys-review/" TargetMode="External" /><Relationship Id="gemHypRid9" Type="http://schemas.openxmlformats.org/officeDocument/2006/relationships/hyperlink" Target="https://www.nspcc.org.uk/keeping-children-safe/online-safety/vpns-and-online-safety/" TargetMode="External" /><Relationship Id="gemHypRid10" Type="http://schemas.openxmlformats.org/officeDocument/2006/relationships/hyperlink" Target="https://www.rcpch.ac.uk/resources/screen-time-online-harms-resources-members" TargetMode="External" /><Relationship Id="PictureId11" Type="http://schemas.openxmlformats.org/officeDocument/2006/relationships/image" Target="media/image1.jpg" /><Relationship Id="gemHypRid12" Type="http://schemas.openxmlformats.org/officeDocument/2006/relationships/hyperlink" Target="https://www.gov.uk/government/news/is-your-child-influenced-by-toxic-content-new-government-campaign-supports-parents-to-talk-about-harmful-online-content" TargetMode="External" /><Relationship Id="gemHypRid13" Type="http://schemas.openxmlformats.org/officeDocument/2006/relationships/hyperlink" Target="https://cybersmarties.com/behind-the-screen-how-algorithms-shape-what-kids-see-online/" TargetMode="External" /><Relationship Id="gemHypRid14" Type="http://schemas.openxmlformats.org/officeDocument/2006/relationships/hyperlink" Target="https://www.bbc.co.uk/bitesize/articles/zwnk3qt" TargetMode="External" /><Relationship Id="gemHfRid14" Type="http://schemas.openxmlformats.org/officeDocument/2006/relationships/footer" Target="footer1.xml" /><Relationship Id="gemHfRid15" Type="http://schemas.openxmlformats.org/officeDocument/2006/relationships/header" Target="header1.xml" /><Relationship Id="gemHfRid16"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8b165b00ec77876629c7bb6655ac3e21">
  <xsd:schema xmlns:xsd="http://www.w3.org/2001/XMLSchema" xmlns:xs="http://www.w3.org/2001/XMLSchema" xmlns:p="http://schemas.microsoft.com/office/2006/metadata/properties" xmlns:ns2="d9ef6349-77e9-44f5-a82e-3f46fac63e02" targetNamespace="http://schemas.microsoft.com/office/2006/metadata/properties" ma:root="true" ma:fieldsID="168112faff2d64a38759d680ef2c3c3b"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F51B6AAD-1B56-47C8-9986-4FEA37894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6</TotalTime>
  <Pages>2</Pages>
  <Words>667</Words>
  <Characters>3803</Characters>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4462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2026-02-26T09:24:00Z</dcterms:created>
  <dcterms:modified xsi:type="dcterms:W3CDTF">2026-02-26T09:35:00Z</dcterms:modified>
  <cp:revision xmlns:cp="http://schemas.openxmlformats.org/package/2006/metadata/core-properties">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